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D0E8CEF">
      <w:pPr>
        <w:pBdr/>
        <w:spacing/>
        <w:ind w:firstLine="0" w:left="482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УТВЕРЖДАЮ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»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 w14:paraId="7B9D685F">
      <w:pPr>
        <w:pBdr/>
        <w:spacing/>
        <w:ind w:firstLine="0" w:left="4820"/>
        <w:jc w:val="righ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Заместитель Председателя Правления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70C4EC4C">
      <w:pPr>
        <w:pBdr/>
        <w:spacing/>
        <w:ind w:firstLine="0" w:left="4820"/>
        <w:jc w:val="righ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АКБ «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МИКРОКРЕДИТБАНК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6FFBDC16">
      <w:pPr>
        <w:pBdr/>
        <w:spacing/>
        <w:ind w:firstLine="0" w:left="4820"/>
        <w:jc w:val="righ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highlight w:val="none"/>
          <w:lang w:val="ru-RU" w:bidi="ru-RU"/>
        </w:rPr>
        <w:t xml:space="preserve">__________   </w:t>
      </w:r>
      <w:r>
        <w:rPr>
          <w:rFonts w:ascii="Times New Roman" w:hAnsi="Times New Roman" w:eastAsia="Times New Roman" w:cs="Times New Roman"/>
          <w:b/>
          <w:sz w:val="24"/>
          <w:highlight w:val="none"/>
          <w:lang w:val="ru-RU" w:bidi="ru-RU"/>
        </w:rPr>
        <w:t xml:space="preserve">С.А.Мелибаев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78A9C714">
      <w:pPr>
        <w:pBdr/>
        <w:spacing/>
        <w:ind w:firstLine="0" w:left="482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«__» ________202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 г.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 w14:paraId="33E8A8AC">
      <w:pPr>
        <w:pBdr/>
        <w:tabs>
          <w:tab w:val="left" w:leader="none" w:pos="851"/>
        </w:tabs>
        <w:spacing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279C8A9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7512A77D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39FDB96C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2E090E61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3D9AF7BB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557AB93B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62ADF814">
      <w:pPr>
        <w:pBdr/>
        <w:spacing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 w14:paraId="57FED24B">
      <w:pPr>
        <w:pBdr/>
        <w:spacing/>
        <w:ind w:firstLine="0"/>
        <w:jc w:val="center"/>
        <w:rPr>
          <w:rFonts w:ascii="Times New Roman" w:hAnsi="Times New Roman" w:cs="Times New Roman"/>
          <w:b/>
          <w:cap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_Toc517711355"/>
      <w:r>
        <w:rPr>
          <w:rFonts w:ascii="Times New Roman" w:hAnsi="Times New Roman" w:eastAsia="Times New Roman" w:cs="Times New Roman"/>
          <w:sz w:val="28"/>
          <w:szCs w:val="28"/>
        </w:rPr>
      </w:r>
      <w:bookmarkStart w:id="1" w:name="_Toc517711689"/>
      <w:r>
        <w:rPr>
          <w:rFonts w:ascii="Times New Roman" w:hAnsi="Times New Roman" w:eastAsia="Times New Roman" w:cs="Times New Roman"/>
          <w:b/>
          <w:caps/>
          <w:spacing w:val="-3"/>
          <w:sz w:val="28"/>
          <w:szCs w:val="28"/>
          <w:lang w:val="ru-RU"/>
        </w:rPr>
        <w:t xml:space="preserve">ТЕХНИЧЕСКОЕ ЗАДАНИЕ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bookmarkEnd w:id="1"/>
      <w:r>
        <w:rPr>
          <w:rFonts w:ascii="Times New Roman" w:hAnsi="Times New Roman" w:eastAsia="Times New Roman" w:cs="Times New Roman"/>
          <w:b/>
          <w:cap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aps/>
          <w:spacing w:val="-3"/>
          <w:sz w:val="28"/>
          <w:szCs w:val="28"/>
        </w:rPr>
      </w:r>
      <w:r>
        <w:rPr>
          <w:rFonts w:ascii="Times New Roman" w:hAnsi="Times New Roman" w:cs="Times New Roman"/>
          <w:b/>
          <w:caps/>
          <w:spacing w:val="-3"/>
          <w:sz w:val="28"/>
          <w:szCs w:val="28"/>
        </w:rPr>
      </w:r>
    </w:p>
    <w:p w14:paraId="458A8669"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“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Платформа для обеспечения качества кода со статическим анализом безопасности (SAST) и анализом состава приложений (SCA)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”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 w14:paraId="745F5587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0988743E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5A04984F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5EDD231A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29E9775A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0CA75DF7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6D01E590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53FDB064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270934EC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40E2C601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04D2B674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2AA256FB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41C56515">
      <w:pPr>
        <w:pBdr/>
        <w:tabs>
          <w:tab w:val="left" w:leader="none" w:pos="851"/>
        </w:tabs>
        <w:spacing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 Ташкент – 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20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г.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 w14:paraId="5FD997AC" w14:textId="4ACBEC84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1. </w:t>
      </w:r>
      <w:r>
        <w:rPr>
          <w:rFonts w:ascii="Times New Roman" w:hAnsi="Times New Roman" w:eastAsia="Times New Roman" w:cs="Times New Roman"/>
          <w:b/>
          <w:bCs/>
        </w:rPr>
        <w:t xml:space="preserve">Основные требования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337E4E2A" w14:textId="43541B30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Ядро платформы должно быть с открытым исходным кодом и дополнено функциональными модулями для глубокого анализа безопасности и инструментами управления масштаба предприятия.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C7D6FE5" w14:textId="1564757A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Документация на платформу должна присутствовать в открытом виде на сайте производителя на английском языке.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9E67887" w14:textId="404A51F4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Агенты/плагины для интеграции с </w:t>
      </w:r>
      <w:r>
        <w:rPr>
          <w:rFonts w:ascii="Times New Roman" w:hAnsi="Times New Roman" w:eastAsia="Times New Roman" w:cs="Times New Roman"/>
        </w:rPr>
        <w:t xml:space="preserve">IDE</w:t>
      </w:r>
      <w:r>
        <w:rPr>
          <w:rFonts w:ascii="Times New Roman" w:hAnsi="Times New Roman" w:eastAsia="Times New Roman" w:cs="Times New Roman"/>
        </w:rPr>
        <w:t xml:space="preserve"> должн</w:t>
      </w:r>
      <w:r>
        <w:rPr>
          <w:rFonts w:ascii="Times New Roman" w:hAnsi="Times New Roman" w:eastAsia="Times New Roman" w:cs="Times New Roman"/>
        </w:rPr>
        <w:t xml:space="preserve">ы</w:t>
      </w:r>
      <w:r>
        <w:rPr>
          <w:rFonts w:ascii="Times New Roman" w:hAnsi="Times New Roman" w:eastAsia="Times New Roman" w:cs="Times New Roman"/>
        </w:rPr>
        <w:t xml:space="preserve"> быть с открытым исходным кодом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3022967" w14:textId="70961329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 р</w:t>
      </w:r>
      <w:r>
        <w:rPr>
          <w:rFonts w:ascii="Times New Roman" w:hAnsi="Times New Roman" w:eastAsia="Times New Roman" w:cs="Times New Roman"/>
        </w:rPr>
        <w:t xml:space="preserve">абота с CI/CD </w:t>
      </w:r>
      <w:r>
        <w:rPr>
          <w:rFonts w:ascii="Times New Roman" w:hAnsi="Times New Roman" w:eastAsia="Times New Roman" w:cs="Times New Roman"/>
        </w:rPr>
        <w:t xml:space="preserve">пайплайнами</w:t>
      </w:r>
      <w:r>
        <w:rPr>
          <w:rFonts w:ascii="Times New Roman" w:hAnsi="Times New Roman" w:eastAsia="Times New Roman" w:cs="Times New Roman"/>
        </w:rPr>
        <w:t xml:space="preserve">, включая </w:t>
      </w:r>
      <w:r>
        <w:rPr>
          <w:rFonts w:ascii="Times New Roman" w:hAnsi="Times New Roman" w:eastAsia="Times New Roman" w:cs="Times New Roman"/>
        </w:rPr>
        <w:t xml:space="preserve">GitLab</w:t>
      </w:r>
      <w:r>
        <w:rPr>
          <w:rFonts w:ascii="Times New Roman" w:hAnsi="Times New Roman" w:eastAsia="Times New Roman" w:cs="Times New Roman"/>
        </w:rPr>
        <w:t xml:space="preserve"> CI/CD и </w:t>
      </w:r>
      <w:r>
        <w:rPr>
          <w:rFonts w:ascii="Times New Roman" w:hAnsi="Times New Roman" w:eastAsia="Times New Roman" w:cs="Times New Roman"/>
        </w:rPr>
        <w:t xml:space="preserve">Jenkins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4FB4149" w14:textId="657C763F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Должно поддерживаться о</w:t>
      </w:r>
      <w:r>
        <w:rPr>
          <w:rFonts w:ascii="Times New Roman" w:hAnsi="Times New Roman" w:eastAsia="Times New Roman" w:cs="Times New Roman"/>
        </w:rPr>
        <w:t xml:space="preserve">тображение результатов сканирования, построение </w:t>
      </w:r>
      <w:r>
        <w:rPr>
          <w:rFonts w:ascii="Times New Roman" w:hAnsi="Times New Roman" w:eastAsia="Times New Roman" w:cs="Times New Roman"/>
        </w:rPr>
        <w:t xml:space="preserve">дэшбордов</w:t>
      </w:r>
      <w:r>
        <w:rPr>
          <w:rFonts w:ascii="Times New Roman" w:hAnsi="Times New Roman" w:eastAsia="Times New Roman" w:cs="Times New Roman"/>
        </w:rPr>
        <w:t xml:space="preserve"> для просмотра через браузеры Microsoft Edge, Google </w:t>
      </w:r>
      <w:r>
        <w:rPr>
          <w:rFonts w:ascii="Times New Roman" w:hAnsi="Times New Roman" w:eastAsia="Times New Roman" w:cs="Times New Roman"/>
        </w:rPr>
        <w:t xml:space="preserve">Chrome</w:t>
      </w:r>
      <w:r>
        <w:rPr>
          <w:rFonts w:ascii="Times New Roman" w:hAnsi="Times New Roman" w:eastAsia="Times New Roman" w:cs="Times New Roman"/>
        </w:rPr>
        <w:t xml:space="preserve">, Safari пользователями системы.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6048ACD" w14:textId="400B1A27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Должно поддерживаться о</w:t>
      </w:r>
      <w:r>
        <w:rPr>
          <w:rFonts w:ascii="Times New Roman" w:hAnsi="Times New Roman" w:eastAsia="Times New Roman" w:cs="Times New Roman"/>
        </w:rPr>
        <w:t xml:space="preserve">тображение уровня критичности обнаруженной уязвимости (High, </w:t>
      </w:r>
      <w:r>
        <w:rPr>
          <w:rFonts w:ascii="Times New Roman" w:hAnsi="Times New Roman" w:eastAsia="Times New Roman" w:cs="Times New Roman"/>
        </w:rPr>
        <w:t xml:space="preserve">Medium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Low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Informational</w:t>
      </w:r>
      <w:r>
        <w:rPr>
          <w:rFonts w:ascii="Times New Roman" w:hAnsi="Times New Roman" w:eastAsia="Times New Roman" w:cs="Times New Roman"/>
        </w:rPr>
        <w:t xml:space="preserve">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74DA8EC" w14:textId="48253937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Должно поддерживаться о</w:t>
      </w:r>
      <w:r>
        <w:rPr>
          <w:rFonts w:ascii="Times New Roman" w:hAnsi="Times New Roman" w:eastAsia="Times New Roman" w:cs="Times New Roman"/>
        </w:rPr>
        <w:t xml:space="preserve">тображение рекомендаций по устранению ошибок и уязвимостей, которые были обнаружены во время проверки кода.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9564665" w14:textId="024B0796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интеграции с системами SCM, включая </w:t>
      </w:r>
      <w:r>
        <w:rPr>
          <w:rFonts w:ascii="Times New Roman" w:hAnsi="Times New Roman" w:eastAsia="Times New Roman" w:cs="Times New Roman"/>
        </w:rPr>
        <w:t xml:space="preserve">Git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Subversion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DD7504E" w14:textId="7C34356F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и проверка на соответствие стандартам кибербезопасности.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830A257" w14:textId="178AFCD5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 в</w:t>
      </w:r>
      <w:r>
        <w:rPr>
          <w:rFonts w:ascii="Times New Roman" w:hAnsi="Times New Roman" w:eastAsia="Times New Roman" w:cs="Times New Roman"/>
        </w:rPr>
        <w:t xml:space="preserve">озможность запуска задач сканирования кода в отдельных процессах и </w:t>
      </w:r>
      <w:r>
        <w:rPr>
          <w:rFonts w:ascii="Times New Roman" w:hAnsi="Times New Roman" w:eastAsia="Times New Roman" w:cs="Times New Roman"/>
        </w:rPr>
        <w:t xml:space="preserve">пайплайнах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CD0D3EC" w14:textId="59585A54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 в</w:t>
      </w:r>
      <w:r>
        <w:rPr>
          <w:rFonts w:ascii="Times New Roman" w:hAnsi="Times New Roman" w:eastAsia="Times New Roman" w:cs="Times New Roman"/>
        </w:rPr>
        <w:t xml:space="preserve">озможность интеграции с IDE разработчика для обнаружения и выделения уязвимостей.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25EE94A" w14:textId="62C12864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обнаружения уязвимостей и CVE для сторонних библиотек (SCA).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E288C95" w14:textId="4493C78D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Поддерживаться в</w:t>
      </w:r>
      <w:r>
        <w:rPr>
          <w:rFonts w:ascii="Times New Roman" w:hAnsi="Times New Roman" w:eastAsia="Times New Roman" w:cs="Times New Roman"/>
        </w:rPr>
        <w:t xml:space="preserve">озможность настройки уровня критичности для обнаруженных ошибок и уязвимостей в сторонних библиотеках.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4A5FBA9" w14:textId="4E6BBC91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обнаружения проблем с лицензированием в сторонних библиотеках.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EB43978" w14:textId="1D4A4A4F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настройки SCA с теми же параметрами, что и SAST.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30D777A" w14:textId="5625B78C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сканирования </w:t>
      </w:r>
      <w:r>
        <w:rPr>
          <w:rFonts w:ascii="Times New Roman" w:hAnsi="Times New Roman" w:eastAsia="Times New Roman" w:cs="Times New Roman"/>
        </w:rPr>
        <w:t xml:space="preserve">IaC</w:t>
      </w:r>
      <w:r>
        <w:rPr>
          <w:rFonts w:ascii="Times New Roman" w:hAnsi="Times New Roman" w:eastAsia="Times New Roman" w:cs="Times New Roman"/>
        </w:rPr>
        <w:t xml:space="preserve">, включая </w:t>
      </w:r>
      <w:r>
        <w:rPr>
          <w:rFonts w:ascii="Times New Roman" w:hAnsi="Times New Roman" w:eastAsia="Times New Roman" w:cs="Times New Roman"/>
        </w:rPr>
        <w:t xml:space="preserve">Docker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Kubernetes</w:t>
      </w:r>
      <w:r>
        <w:rPr>
          <w:rFonts w:ascii="Times New Roman" w:hAnsi="Times New Roman" w:eastAsia="Times New Roman" w:cs="Times New Roman"/>
        </w:rPr>
        <w:t xml:space="preserve"> и скрипты оболочки.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6AD56B7" w14:textId="11FD642F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Должно поддерживаться о</w:t>
      </w:r>
      <w:r>
        <w:rPr>
          <w:rFonts w:ascii="Times New Roman" w:hAnsi="Times New Roman" w:eastAsia="Times New Roman" w:cs="Times New Roman"/>
        </w:rPr>
        <w:t xml:space="preserve">тображение статуса сканирования и ошибок при проведении сканирований приложений.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2E48AB0" w14:textId="62E73E88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агрегированных </w:t>
      </w:r>
      <w:r>
        <w:rPr>
          <w:rFonts w:ascii="Times New Roman" w:hAnsi="Times New Roman" w:eastAsia="Times New Roman" w:cs="Times New Roman"/>
        </w:rPr>
        <w:t xml:space="preserve">дэшбордов</w:t>
      </w:r>
      <w:r>
        <w:rPr>
          <w:rFonts w:ascii="Times New Roman" w:hAnsi="Times New Roman" w:eastAsia="Times New Roman" w:cs="Times New Roman"/>
        </w:rPr>
        <w:t xml:space="preserve"> для нескольких репозиториев и проектов.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4A96478" w14:textId="0E9EAE8B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Должны быть п</w:t>
      </w:r>
      <w:r>
        <w:rPr>
          <w:rFonts w:ascii="Times New Roman" w:hAnsi="Times New Roman" w:eastAsia="Times New Roman" w:cs="Times New Roman"/>
        </w:rPr>
        <w:t xml:space="preserve">оддержка отслеживания тенденций и активности в нескольких репозиториях.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18023F7" w14:textId="48F763E4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 в</w:t>
      </w:r>
      <w:r>
        <w:rPr>
          <w:rFonts w:ascii="Times New Roman" w:hAnsi="Times New Roman" w:eastAsia="Times New Roman" w:cs="Times New Roman"/>
        </w:rPr>
        <w:t xml:space="preserve">озможность экспорта отчета о состоянии в формате PDF.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BF0826F" w14:textId="380614F2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Должно поддерживаться а</w:t>
      </w:r>
      <w:r>
        <w:rPr>
          <w:rFonts w:ascii="Times New Roman" w:hAnsi="Times New Roman" w:eastAsia="Times New Roman" w:cs="Times New Roman"/>
        </w:rPr>
        <w:t xml:space="preserve">втоматическое определение языков программирования/фреймворков при сканировании приложения.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4C8D602" w14:textId="6F5C563E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репозиториев на нескольких языках.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7C6E3F8" w14:textId="3B85A1CC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классификации уязвимостей для приоритезации исправлений.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4246161" w14:textId="6065F0DC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настраиваемых и модифицированных правил.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2B8C098" w14:textId="1B2A88CF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настройки критичности встроенных правил.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4C178CF" w14:textId="5721A6B9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настройки набора правил для разных репозиториев и проектов.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D44851F" w14:textId="7C4A9B52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стандартизации и принудительного применения правил для предотвращения появления уязвимостей </w:t>
      </w:r>
      <w:r>
        <w:rPr>
          <w:rFonts w:ascii="Times New Roman" w:hAnsi="Times New Roman" w:eastAsia="Times New Roman" w:cs="Times New Roman"/>
        </w:rPr>
        <w:t xml:space="preserve">во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время</w:t>
      </w:r>
      <w:r>
        <w:rPr>
          <w:rFonts w:ascii="Times New Roman" w:hAnsi="Times New Roman" w:eastAsia="Times New Roman" w:cs="Times New Roman"/>
        </w:rPr>
        <w:t xml:space="preserve"> Pull </w:t>
      </w:r>
      <w:r>
        <w:rPr>
          <w:rFonts w:ascii="Times New Roman" w:hAnsi="Times New Roman" w:eastAsia="Times New Roman" w:cs="Times New Roman"/>
        </w:rPr>
        <w:t xml:space="preserve">Request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8B3F3FD" w14:textId="474F1D26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сканирования Pull </w:t>
      </w:r>
      <w:r>
        <w:rPr>
          <w:rFonts w:ascii="Times New Roman" w:hAnsi="Times New Roman" w:eastAsia="Times New Roman" w:cs="Times New Roman"/>
        </w:rPr>
        <w:t xml:space="preserve">Request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AA4292C" w14:textId="7257FED7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 в</w:t>
      </w:r>
      <w:r>
        <w:rPr>
          <w:rFonts w:ascii="Times New Roman" w:hAnsi="Times New Roman" w:eastAsia="Times New Roman" w:cs="Times New Roman"/>
        </w:rPr>
        <w:t xml:space="preserve">озможность настройки требований во время сканирования Pull </w:t>
      </w:r>
      <w:r>
        <w:rPr>
          <w:rFonts w:ascii="Times New Roman" w:hAnsi="Times New Roman" w:eastAsia="Times New Roman" w:cs="Times New Roman"/>
        </w:rPr>
        <w:t xml:space="preserve">Requests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6CC44FD" w14:textId="30B03F3D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озможность настройки требований Pull </w:t>
      </w:r>
      <w:r>
        <w:rPr>
          <w:rFonts w:ascii="Times New Roman" w:hAnsi="Times New Roman" w:eastAsia="Times New Roman" w:cs="Times New Roman"/>
        </w:rPr>
        <w:t xml:space="preserve">Requests</w:t>
      </w:r>
      <w:r>
        <w:rPr>
          <w:rFonts w:ascii="Times New Roman" w:hAnsi="Times New Roman" w:eastAsia="Times New Roman" w:cs="Times New Roman"/>
        </w:rPr>
        <w:t xml:space="preserve"> для разных проектов.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57F8D1B" w14:textId="14D26285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озможность принудительного применения требований SCA в Pull </w:t>
      </w:r>
      <w:r>
        <w:rPr>
          <w:rFonts w:ascii="Times New Roman" w:hAnsi="Times New Roman" w:eastAsia="Times New Roman" w:cs="Times New Roman"/>
        </w:rPr>
        <w:t xml:space="preserve">Requests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9550D90" w14:textId="77F90377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озможность выявления проблем при просмотре отдельных файлов.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EF63577" w14:textId="067613F5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озможность использовать API для инициализации нового сканирования, получения статуса сканирования, получение результатов сканирования или отчета, включая категории уязвимостей, степень критичности уязвимости, имена файлов и номера строк.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66DDC24" w14:textId="05BBC876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озможность рассылать оповещения о статусе работы через </w:t>
      </w:r>
      <w:r>
        <w:rPr>
          <w:rFonts w:ascii="Times New Roman" w:hAnsi="Times New Roman" w:eastAsia="Times New Roman" w:cs="Times New Roman"/>
        </w:rPr>
        <w:t xml:space="preserve">email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FA3169D" w14:textId="4231D583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инкрементального сканирования для повышения производительности сканирования.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EA74E18" w14:textId="6AA790A2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поддержка </w:t>
      </w:r>
      <w:r>
        <w:rPr>
          <w:rFonts w:ascii="Times New Roman" w:hAnsi="Times New Roman" w:eastAsia="Times New Roman" w:cs="Times New Roman"/>
        </w:rPr>
        <w:t xml:space="preserve">лучши</w:t>
      </w:r>
      <w:r>
        <w:rPr>
          <w:rFonts w:ascii="Times New Roman" w:hAnsi="Times New Roman" w:eastAsia="Times New Roman" w:cs="Times New Roman"/>
        </w:rPr>
        <w:t xml:space="preserve">х</w:t>
      </w:r>
      <w:r>
        <w:rPr>
          <w:rFonts w:ascii="Times New Roman" w:hAnsi="Times New Roman" w:eastAsia="Times New Roman" w:cs="Times New Roman"/>
        </w:rPr>
        <w:t xml:space="preserve"> практик и рекомендации по качеству кода по умолчанию.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36BA605" w14:textId="285B606E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настройки пользовательских стандартов качества кода.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3CCC33E" w14:textId="72C25B86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 в</w:t>
      </w:r>
      <w:r>
        <w:rPr>
          <w:rFonts w:ascii="Times New Roman" w:hAnsi="Times New Roman" w:eastAsia="Times New Roman" w:cs="Times New Roman"/>
        </w:rPr>
        <w:t xml:space="preserve">озможность использования отказоустойчивой архитектуры платформы для сканирования исходного кода приложений.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16AE88F" w14:textId="65DA6BBD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и интеграция с SAML 2.0 для SSO в корпоративных средах.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D6870EA" w14:textId="5FDD6E88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оддержка разрешений и прав доступа на основе ролей.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AC0BF57" w14:textId="646D8022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 в</w:t>
      </w:r>
      <w:r>
        <w:rPr>
          <w:rFonts w:ascii="Times New Roman" w:hAnsi="Times New Roman" w:eastAsia="Times New Roman" w:cs="Times New Roman"/>
        </w:rPr>
        <w:t xml:space="preserve">озможность назначать разные разрешения для разных репозиториев и проектов для разных команд.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1242240" w14:textId="0472A3F5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различных опций сканера исходного кода для разных интеграций и сред (CLI, </w:t>
      </w:r>
      <w:r>
        <w:rPr>
          <w:rFonts w:ascii="Times New Roman" w:hAnsi="Times New Roman" w:eastAsia="Times New Roman" w:cs="Times New Roman"/>
        </w:rPr>
        <w:t xml:space="preserve">Maven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Gradle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MSBuild</w:t>
      </w:r>
      <w:r>
        <w:rPr>
          <w:rFonts w:ascii="Times New Roman" w:hAnsi="Times New Roman" w:eastAsia="Times New Roman" w:cs="Times New Roman"/>
        </w:rPr>
        <w:t xml:space="preserve">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0966E1E" w14:textId="33EF07BA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 а</w:t>
      </w:r>
      <w:r>
        <w:rPr>
          <w:rFonts w:ascii="Times New Roman" w:hAnsi="Times New Roman" w:eastAsia="Times New Roman" w:cs="Times New Roman"/>
        </w:rPr>
        <w:t xml:space="preserve">втоматическая настройка для проектов C и C++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60B5C27" w14:textId="272ACD57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Должно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втоматическое предоставление пользователей и групп из </w:t>
      </w:r>
      <w:r>
        <w:rPr>
          <w:rFonts w:ascii="Times New Roman" w:hAnsi="Times New Roman" w:eastAsia="Times New Roman" w:cs="Times New Roman"/>
        </w:rPr>
        <w:t xml:space="preserve">GitHub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GitLab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CDB032E" w14:textId="4FD84B3F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втоматическая синхронизация разрешений с </w:t>
      </w:r>
      <w:r>
        <w:rPr>
          <w:rFonts w:ascii="Times New Roman" w:hAnsi="Times New Roman" w:eastAsia="Times New Roman" w:cs="Times New Roman"/>
        </w:rPr>
        <w:t xml:space="preserve">GitHub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GitLab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915F2B2" w14:textId="1C90AB39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</w:t>
      </w:r>
      <w:r>
        <w:rPr>
          <w:rFonts w:ascii="Times New Roman" w:hAnsi="Times New Roman" w:eastAsia="Times New Roman" w:cs="Times New Roman"/>
        </w:rPr>
        <w:t xml:space="preserve">онсолидация проектов в центральном экземпляре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A0C8196" w14:textId="36C65666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Должно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</w:t>
      </w:r>
      <w:r>
        <w:rPr>
          <w:rFonts w:ascii="Times New Roman" w:hAnsi="Times New Roman" w:eastAsia="Times New Roman" w:cs="Times New Roman"/>
        </w:rPr>
        <w:t xml:space="preserve">екорирование запросов на слияние и пошаговая настройка для </w:t>
      </w:r>
      <w:r>
        <w:rPr>
          <w:rFonts w:ascii="Times New Roman" w:hAnsi="Times New Roman" w:eastAsia="Times New Roman" w:cs="Times New Roman"/>
        </w:rPr>
        <w:t xml:space="preserve">монорепозиториев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CD43920" w14:textId="4363AB22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н</w:t>
      </w:r>
      <w:r>
        <w:rPr>
          <w:rFonts w:ascii="Times New Roman" w:hAnsi="Times New Roman" w:eastAsia="Times New Roman" w:cs="Times New Roman"/>
        </w:rPr>
        <w:t xml:space="preserve">астройка тестовых и промежуточных сред с дополнительными лицензиями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4A04E19" w14:textId="6975C459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Должно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втоматическое предоставление пользователей и групп через SCIM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4E10E3D" w14:textId="584F23F6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Должна поддерживаться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становка приоритета правил для соблюдения стандартов кодирования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CD56FE7" w14:textId="6022008F">
      <w:pPr>
        <w:pStyle w:val="950"/>
        <w:numPr>
          <w:ilvl w:val="0"/>
          <w:numId w:val="5"/>
        </w:numPr>
        <w:pBdr/>
        <w:spacing/>
        <w:ind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Наличие </w:t>
      </w:r>
      <w:r>
        <w:rPr>
          <w:rFonts w:ascii="Times New Roman" w:hAnsi="Times New Roman" w:eastAsia="Times New Roman" w:cs="Times New Roman"/>
        </w:rPr>
        <w:t xml:space="preserve">Web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API</w:t>
      </w:r>
      <w:r>
        <w:rPr>
          <w:rFonts w:ascii="Times New Roman" w:hAnsi="Times New Roman" w:eastAsia="Times New Roman" w:cs="Times New Roman"/>
        </w:rPr>
        <w:t xml:space="preserve">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3B42E10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A94EE29" w14:textId="5E078C7B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2. Системные требования</w:t>
      </w:r>
      <w:r>
        <w:rPr>
          <w:rFonts w:ascii="Times New Roman" w:hAnsi="Times New Roman" w:eastAsia="Times New Roman" w:cs="Times New Roman"/>
          <w:b/>
          <w:bCs/>
        </w:rPr>
        <w:t xml:space="preserve"> для установки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240C9E83" w14:textId="42FB6840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 </w:t>
      </w:r>
      <w:r>
        <w:rPr>
          <w:rFonts w:ascii="Times New Roman" w:hAnsi="Times New Roman" w:eastAsia="Times New Roman" w:cs="Times New Roman"/>
        </w:rPr>
        <w:t xml:space="preserve">Требования к п</w:t>
      </w:r>
      <w:r>
        <w:rPr>
          <w:rFonts w:ascii="Times New Roman" w:hAnsi="Times New Roman" w:eastAsia="Times New Roman" w:cs="Times New Roman"/>
        </w:rPr>
        <w:t xml:space="preserve">оддерживаемы</w:t>
      </w:r>
      <w:r>
        <w:rPr>
          <w:rFonts w:ascii="Times New Roman" w:hAnsi="Times New Roman" w:eastAsia="Times New Roman" w:cs="Times New Roman"/>
        </w:rPr>
        <w:t xml:space="preserve">м</w:t>
      </w:r>
      <w:r>
        <w:rPr>
          <w:rFonts w:ascii="Times New Roman" w:hAnsi="Times New Roman" w:eastAsia="Times New Roman" w:cs="Times New Roman"/>
        </w:rPr>
        <w:t xml:space="preserve"> операционны</w:t>
      </w:r>
      <w:r>
        <w:rPr>
          <w:rFonts w:ascii="Times New Roman" w:hAnsi="Times New Roman" w:eastAsia="Times New Roman" w:cs="Times New Roman"/>
        </w:rPr>
        <w:t xml:space="preserve">м</w:t>
      </w:r>
      <w:r>
        <w:rPr>
          <w:rFonts w:ascii="Times New Roman" w:hAnsi="Times New Roman" w:eastAsia="Times New Roman" w:cs="Times New Roman"/>
        </w:rPr>
        <w:t xml:space="preserve"> систем</w:t>
      </w:r>
      <w:r>
        <w:rPr>
          <w:rFonts w:ascii="Times New Roman" w:hAnsi="Times New Roman" w:eastAsia="Times New Roman" w:cs="Times New Roman"/>
        </w:rPr>
        <w:t xml:space="preserve">ам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03C7C07" w14:textId="0CC32D81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Linux (x64, AArch64); 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5EE45E8B" w14:textId="560E61A3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Windows (x64);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1400A484" w14:textId="36B56A55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macOS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ascii="Times New Roman" w:hAnsi="Times New Roman" w:eastAsia="Times New Roman" w:cs="Times New Roman"/>
          <w:lang w:val="en-US"/>
        </w:rPr>
        <w:t xml:space="preserve">x</w:t>
      </w:r>
      <w:r>
        <w:rPr>
          <w:rFonts w:ascii="Times New Roman" w:hAnsi="Times New Roman" w:eastAsia="Times New Roman" w:cs="Times New Roman"/>
        </w:rPr>
        <w:t xml:space="preserve">64, </w:t>
      </w:r>
      <w:r>
        <w:rPr>
          <w:rFonts w:ascii="Times New Roman" w:hAnsi="Times New Roman" w:eastAsia="Times New Roman" w:cs="Times New Roman"/>
          <w:lang w:val="en-US"/>
        </w:rPr>
        <w:t xml:space="preserve">AArch</w:t>
      </w:r>
      <w:r>
        <w:rPr>
          <w:rFonts w:ascii="Times New Roman" w:hAnsi="Times New Roman" w:eastAsia="Times New Roman" w:cs="Times New Roman"/>
        </w:rPr>
        <w:t xml:space="preserve">64).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1EB9E91" w14:textId="62E5984D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2.2. </w:t>
      </w:r>
      <w:r>
        <w:rPr>
          <w:rFonts w:ascii="Times New Roman" w:hAnsi="Times New Roman" w:eastAsia="Times New Roman" w:cs="Times New Roman"/>
        </w:rPr>
        <w:t xml:space="preserve">Требования к оборудованию</w:t>
      </w:r>
      <w:r>
        <w:rPr>
          <w:rFonts w:ascii="Times New Roman" w:hAnsi="Times New Roman" w:eastAsia="Times New Roman" w:cs="Times New Roman"/>
        </w:rPr>
        <w:t xml:space="preserve"> (предоставляется заказчиком), не более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7B58B26" w14:textId="02F3DD89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RAM 16 GB;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6AA82205" w14:textId="60868691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Processor 8 cores;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3D05AA9E" w14:textId="23E5528E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Disk space 100 GB.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2DBC376A" w14:textId="470832D1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2.3. </w:t>
      </w:r>
      <w:r>
        <w:rPr>
          <w:rFonts w:ascii="Times New Roman" w:hAnsi="Times New Roman" w:eastAsia="Times New Roman" w:cs="Times New Roman"/>
        </w:rPr>
        <w:t xml:space="preserve">Требования к </w:t>
      </w:r>
      <w:r>
        <w:rPr>
          <w:rFonts w:ascii="Times New Roman" w:hAnsi="Times New Roman" w:eastAsia="Times New Roman" w:cs="Times New Roman"/>
        </w:rPr>
        <w:t xml:space="preserve">поддерживаемым </w:t>
      </w:r>
      <w:r>
        <w:rPr>
          <w:rFonts w:ascii="Times New Roman" w:hAnsi="Times New Roman" w:eastAsia="Times New Roman" w:cs="Times New Roman"/>
        </w:rPr>
        <w:t xml:space="preserve">баз</w:t>
      </w:r>
      <w:r>
        <w:rPr>
          <w:rFonts w:ascii="Times New Roman" w:hAnsi="Times New Roman" w:eastAsia="Times New Roman" w:cs="Times New Roman"/>
        </w:rPr>
        <w:t xml:space="preserve">ам</w:t>
      </w:r>
      <w:r>
        <w:rPr>
          <w:rFonts w:ascii="Times New Roman" w:hAnsi="Times New Roman" w:eastAsia="Times New Roman" w:cs="Times New Roman"/>
        </w:rPr>
        <w:t xml:space="preserve"> данных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50744E4" w14:textId="46F5A2C1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PostgreSQL (versions 14-18)</w:t>
      </w:r>
      <w:r>
        <w:rPr>
          <w:rFonts w:ascii="Times New Roman" w:hAnsi="Times New Roman" w:eastAsia="Times New Roman" w:cs="Times New Roman"/>
          <w:lang w:val="en-US"/>
        </w:rPr>
        <w:t xml:space="preserve">;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42EACAE1" w14:textId="5871AC2A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Microsoft SQL Server (versions 2017-2022)</w:t>
      </w:r>
      <w:r>
        <w:rPr>
          <w:rFonts w:ascii="Times New Roman" w:hAnsi="Times New Roman" w:eastAsia="Times New Roman" w:cs="Times New Roman"/>
          <w:lang w:val="en-US"/>
        </w:rPr>
        <w:t xml:space="preserve">;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61243648" w14:textId="1BE6B03C">
      <w:pPr>
        <w:pStyle w:val="950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Oracle (versions 19-23).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0C90E54E" w14:textId="77777777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2FF34317" w14:textId="2637B55C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3</w:t>
      </w:r>
      <w:r>
        <w:rPr>
          <w:rFonts w:ascii="Times New Roman" w:hAnsi="Times New Roman" w:eastAsia="Times New Roman" w:cs="Times New Roman"/>
          <w:b/>
          <w:bCs/>
        </w:rPr>
        <w:t xml:space="preserve">. Требования к функционал</w:t>
      </w:r>
      <w:r>
        <w:rPr>
          <w:rFonts w:ascii="Times New Roman" w:hAnsi="Times New Roman" w:eastAsia="Times New Roman" w:cs="Times New Roman"/>
          <w:b/>
          <w:bCs/>
        </w:rPr>
        <w:t xml:space="preserve">у</w:t>
      </w:r>
      <w:r>
        <w:rPr>
          <w:rFonts w:ascii="Times New Roman" w:hAnsi="Times New Roman" w:eastAsia="Times New Roman" w:cs="Times New Roman"/>
          <w:b/>
          <w:bCs/>
        </w:rPr>
        <w:t xml:space="preserve"> анализа</w:t>
      </w:r>
      <w:r>
        <w:rPr>
          <w:rFonts w:ascii="Times New Roman" w:hAnsi="Times New Roman" w:eastAsia="Times New Roman" w:cs="Times New Roman"/>
          <w:b/>
          <w:bCs/>
        </w:rPr>
        <w:t xml:space="preserve"> кода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479BDBB2" w14:textId="3774815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.1. </w:t>
      </w:r>
      <w:r>
        <w:rPr>
          <w:rFonts w:ascii="Times New Roman" w:hAnsi="Times New Roman" w:eastAsia="Times New Roman" w:cs="Times New Roman"/>
        </w:rPr>
        <w:t xml:space="preserve">Должна быть п</w:t>
      </w:r>
      <w:r>
        <w:rPr>
          <w:rFonts w:ascii="Times New Roman" w:hAnsi="Times New Roman" w:eastAsia="Times New Roman" w:cs="Times New Roman"/>
        </w:rPr>
        <w:t xml:space="preserve">оддержка не менее 35 языков программирования в рамках одной инсталляции, включая языки: ABAP, </w:t>
      </w:r>
      <w:r>
        <w:rPr>
          <w:rFonts w:ascii="Times New Roman" w:hAnsi="Times New Roman" w:eastAsia="Times New Roman" w:cs="Times New Roman"/>
        </w:rPr>
        <w:t xml:space="preserve">Apex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Ansible</w:t>
      </w:r>
      <w:r>
        <w:rPr>
          <w:rFonts w:ascii="Times New Roman" w:hAnsi="Times New Roman" w:eastAsia="Times New Roman" w:cs="Times New Roman"/>
        </w:rPr>
        <w:t xml:space="preserve">, Azure Resource Manager, C/C++/</w:t>
      </w:r>
      <w:r>
        <w:rPr>
          <w:rFonts w:ascii="Times New Roman" w:hAnsi="Times New Roman" w:eastAsia="Times New Roman" w:cs="Times New Roman"/>
        </w:rPr>
        <w:t xml:space="preserve">Objective</w:t>
      </w:r>
      <w:r>
        <w:rPr>
          <w:rFonts w:ascii="Times New Roman" w:hAnsi="Times New Roman" w:eastAsia="Times New Roman" w:cs="Times New Roman"/>
        </w:rPr>
        <w:t xml:space="preserve">-C </w:t>
      </w:r>
      <w:r>
        <w:rPr>
          <w:rFonts w:ascii="Times New Roman" w:hAnsi="Times New Roman" w:eastAsia="Times New Roman" w:cs="Times New Roman"/>
        </w:rPr>
        <w:t xml:space="preserve">analysis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CloudFormation</w:t>
      </w:r>
      <w:r>
        <w:rPr>
          <w:rFonts w:ascii="Times New Roman" w:hAnsi="Times New Roman" w:eastAsia="Times New Roman" w:cs="Times New Roman"/>
        </w:rPr>
        <w:t xml:space="preserve">, COBOL, C#, </w:t>
      </w:r>
      <w:r>
        <w:rPr>
          <w:rFonts w:ascii="Times New Roman" w:hAnsi="Times New Roman" w:eastAsia="Times New Roman" w:cs="Times New Roman"/>
        </w:rPr>
        <w:t xml:space="preserve">Dart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Docker</w:t>
      </w:r>
      <w:r>
        <w:rPr>
          <w:rFonts w:ascii="Times New Roman" w:hAnsi="Times New Roman" w:eastAsia="Times New Roman" w:cs="Times New Roman"/>
        </w:rPr>
        <w:t xml:space="preserve">, Flex, Go, HTML, Java, JavaScript/</w:t>
      </w:r>
      <w:r>
        <w:rPr>
          <w:rFonts w:ascii="Times New Roman" w:hAnsi="Times New Roman" w:eastAsia="Times New Roman" w:cs="Times New Roman"/>
        </w:rPr>
        <w:t xml:space="preserve">TypeScript</w:t>
      </w:r>
      <w:r>
        <w:rPr>
          <w:rFonts w:ascii="Times New Roman" w:hAnsi="Times New Roman" w:eastAsia="Times New Roman" w:cs="Times New Roman"/>
        </w:rPr>
        <w:t xml:space="preserve">/CSS, JCL, </w:t>
      </w:r>
      <w:r>
        <w:rPr>
          <w:rFonts w:ascii="Times New Roman" w:hAnsi="Times New Roman" w:eastAsia="Times New Roman" w:cs="Times New Roman"/>
        </w:rPr>
        <w:t xml:space="preserve">Kotlin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Kubernetes</w:t>
      </w:r>
      <w:r>
        <w:rPr>
          <w:rFonts w:ascii="Times New Roman" w:hAnsi="Times New Roman" w:eastAsia="Times New Roman" w:cs="Times New Roman"/>
        </w:rPr>
        <w:t xml:space="preserve">/</w:t>
      </w:r>
      <w:r>
        <w:rPr>
          <w:rFonts w:ascii="Times New Roman" w:hAnsi="Times New Roman" w:eastAsia="Times New Roman" w:cs="Times New Roman"/>
        </w:rPr>
        <w:t xml:space="preserve">Helm</w:t>
      </w:r>
      <w:r>
        <w:rPr>
          <w:rFonts w:ascii="Times New Roman" w:hAnsi="Times New Roman" w:eastAsia="Times New Roman" w:cs="Times New Roman"/>
        </w:rPr>
        <w:t xml:space="preserve">, PHP, PLI, PL/SQL, Python, RPG, Ruby, Scala, </w:t>
      </w:r>
      <w:r>
        <w:rPr>
          <w:rFonts w:ascii="Times New Roman" w:hAnsi="Times New Roman" w:eastAsia="Times New Roman" w:cs="Times New Roman"/>
        </w:rPr>
        <w:t xml:space="preserve">Secrets</w:t>
      </w:r>
      <w:r>
        <w:rPr>
          <w:rFonts w:ascii="Times New Roman" w:hAnsi="Times New Roman" w:eastAsia="Times New Roman" w:cs="Times New Roman"/>
        </w:rPr>
        <w:t xml:space="preserve">, Swift, </w:t>
      </w:r>
      <w:r>
        <w:rPr>
          <w:rFonts w:ascii="Times New Roman" w:hAnsi="Times New Roman" w:eastAsia="Times New Roman" w:cs="Times New Roman"/>
        </w:rPr>
        <w:t xml:space="preserve">Terraform</w:t>
      </w:r>
      <w:r>
        <w:rPr>
          <w:rFonts w:ascii="Times New Roman" w:hAnsi="Times New Roman" w:eastAsia="Times New Roman" w:cs="Times New Roman"/>
        </w:rPr>
        <w:t xml:space="preserve">, T-SQL, VB.NET, VB6, XML.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148283C" w14:textId="28DF353C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.2. Наличие встроенной метрики «Когнитивная сложность» для оценки </w:t>
      </w:r>
      <w:r>
        <w:rPr>
          <w:rFonts w:ascii="Times New Roman" w:hAnsi="Times New Roman" w:eastAsia="Times New Roman" w:cs="Times New Roman"/>
        </w:rPr>
        <w:t xml:space="preserve">поддерживаемости</w:t>
      </w:r>
      <w:r>
        <w:rPr>
          <w:rFonts w:ascii="Times New Roman" w:hAnsi="Times New Roman" w:eastAsia="Times New Roman" w:cs="Times New Roman"/>
        </w:rPr>
        <w:t xml:space="preserve"> кода, основанной на вложенности и логических структурах</w:t>
      </w:r>
      <w:r>
        <w:rPr>
          <w:rFonts w:ascii="Times New Roman" w:hAnsi="Times New Roman" w:eastAsia="Times New Roman" w:cs="Times New Roman"/>
        </w:rPr>
        <w:t xml:space="preserve">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83C6735" w14:textId="6BFA6D31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.3. Поддержка методологии </w:t>
      </w:r>
      <w:r>
        <w:rPr>
          <w:rFonts w:ascii="Times New Roman" w:hAnsi="Times New Roman" w:eastAsia="Times New Roman" w:cs="Times New Roman"/>
        </w:rPr>
        <w:t xml:space="preserve">Clean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as</w:t>
      </w:r>
      <w:r>
        <w:rPr>
          <w:rFonts w:ascii="Times New Roman" w:hAnsi="Times New Roman" w:eastAsia="Times New Roman" w:cs="Times New Roman"/>
        </w:rPr>
        <w:t xml:space="preserve"> You Code с автоматическим выделением «Нового кода» и возможностью настройки Quality </w:t>
      </w:r>
      <w:r>
        <w:rPr>
          <w:rFonts w:ascii="Times New Roman" w:hAnsi="Times New Roman" w:eastAsia="Times New Roman" w:cs="Times New Roman"/>
        </w:rPr>
        <w:t xml:space="preserve">Gates</w:t>
      </w:r>
      <w:r>
        <w:rPr>
          <w:rFonts w:ascii="Times New Roman" w:hAnsi="Times New Roman" w:eastAsia="Times New Roman" w:cs="Times New Roman"/>
        </w:rPr>
        <w:t xml:space="preserve"> специально для изменений</w:t>
      </w:r>
      <w:r>
        <w:rPr>
          <w:rFonts w:ascii="Times New Roman" w:hAnsi="Times New Roman" w:eastAsia="Times New Roman" w:cs="Times New Roman"/>
        </w:rPr>
        <w:t xml:space="preserve"> обязательна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689830F" w14:textId="679D1726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.4. Наличие функционала глубокого </w:t>
      </w:r>
      <w:r>
        <w:rPr>
          <w:rFonts w:ascii="Times New Roman" w:hAnsi="Times New Roman" w:eastAsia="Times New Roman" w:cs="Times New Roman"/>
        </w:rPr>
        <w:t xml:space="preserve">Taint</w:t>
      </w:r>
      <w:r>
        <w:rPr>
          <w:rFonts w:ascii="Times New Roman" w:hAnsi="Times New Roman" w:eastAsia="Times New Roman" w:cs="Times New Roman"/>
        </w:rPr>
        <w:t xml:space="preserve">-анализа для поиска уязвимостей типа </w:t>
      </w:r>
      <w:r>
        <w:rPr>
          <w:rFonts w:ascii="Times New Roman" w:hAnsi="Times New Roman" w:eastAsia="Times New Roman" w:cs="Times New Roman"/>
        </w:rPr>
        <w:t xml:space="preserve">Injection</w:t>
      </w:r>
      <w:r>
        <w:rPr>
          <w:rFonts w:ascii="Times New Roman" w:hAnsi="Times New Roman" w:eastAsia="Times New Roman" w:cs="Times New Roman"/>
        </w:rPr>
        <w:t xml:space="preserve"> с поддержкой кросс-файловых связей и пониманием фреймворков</w:t>
      </w:r>
      <w:r>
        <w:rPr>
          <w:rFonts w:ascii="Times New Roman" w:hAnsi="Times New Roman" w:eastAsia="Times New Roman" w:cs="Times New Roman"/>
        </w:rPr>
        <w:t xml:space="preserve">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50F1777" w14:textId="66F80A48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.5. </w:t>
      </w:r>
      <w:r>
        <w:rPr>
          <w:rFonts w:ascii="Times New Roman" w:hAnsi="Times New Roman" w:eastAsia="Times New Roman" w:cs="Times New Roman"/>
        </w:rPr>
        <w:t xml:space="preserve">Должен быть функционал в</w:t>
      </w:r>
      <w:r>
        <w:rPr>
          <w:rFonts w:ascii="Times New Roman" w:hAnsi="Times New Roman" w:eastAsia="Times New Roman" w:cs="Times New Roman"/>
        </w:rPr>
        <w:t xml:space="preserve">ыявлени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 проблем безопасности, надежности и удобства сопровождения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F04055A" w14:textId="2CEFB95E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.6. </w:t>
      </w:r>
      <w:r>
        <w:rPr>
          <w:rFonts w:ascii="Times New Roman" w:hAnsi="Times New Roman" w:eastAsia="Times New Roman" w:cs="Times New Roman"/>
        </w:rPr>
        <w:t xml:space="preserve">Должен поддерживаться а</w:t>
      </w:r>
      <w:r>
        <w:rPr>
          <w:rFonts w:ascii="Times New Roman" w:hAnsi="Times New Roman" w:eastAsia="Times New Roman" w:cs="Times New Roman"/>
        </w:rPr>
        <w:t xml:space="preserve">нализ и в</w:t>
      </w:r>
      <w:r>
        <w:rPr>
          <w:rFonts w:ascii="Times New Roman" w:hAnsi="Times New Roman" w:eastAsia="Times New Roman" w:cs="Times New Roman"/>
        </w:rPr>
        <w:t xml:space="preserve">ыявление проблем в коде, сгенерированном ИИ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8006068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3</w:t>
      </w:r>
      <w:r>
        <w:rPr>
          <w:rFonts w:ascii="Times New Roman" w:hAnsi="Times New Roman" w:eastAsia="Times New Roman" w:cs="Times New Roman"/>
          <w:lang w:val="en-US"/>
        </w:rPr>
        <w:t xml:space="preserve">.7. </w:t>
      </w:r>
      <w:r>
        <w:rPr>
          <w:rFonts w:ascii="Times New Roman" w:hAnsi="Times New Roman" w:eastAsia="Times New Roman" w:cs="Times New Roman"/>
        </w:rPr>
        <w:t xml:space="preserve">Обязательно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н</w:t>
      </w:r>
      <w:r>
        <w:rPr>
          <w:rFonts w:ascii="Times New Roman" w:hAnsi="Times New Roman" w:eastAsia="Times New Roman" w:cs="Times New Roman"/>
        </w:rPr>
        <w:t xml:space="preserve">аличие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агентов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IDE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  <w:r>
        <w:rPr>
          <w:rFonts w:ascii="Times New Roman" w:hAnsi="Times New Roman" w:eastAsia="Times New Roman" w:cs="Times New Roman"/>
          <w:lang w:val="en-US"/>
        </w:rPr>
        <w:t xml:space="preserve">JetBrains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IDEs</w:t>
      </w:r>
      <w:r>
        <w:rPr>
          <w:rFonts w:ascii="Times New Roman" w:hAnsi="Times New Roman" w:eastAsia="Times New Roman" w:cs="Times New Roman"/>
          <w:lang w:val="en-US"/>
        </w:rPr>
        <w:t xml:space="preserve"> (</w:t>
      </w:r>
      <w:r>
        <w:rPr>
          <w:rFonts w:ascii="Times New Roman" w:hAnsi="Times New Roman" w:eastAsia="Times New Roman" w:cs="Times New Roman"/>
          <w:lang w:val="en-US"/>
        </w:rPr>
        <w:t xml:space="preserve">IntelliJ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IDEA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CLion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GoLand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WebStorm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PHPStorm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PyCharm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Rider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Android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Studio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and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RubyMine</w:t>
      </w:r>
      <w:r>
        <w:rPr>
          <w:rFonts w:ascii="Times New Roman" w:hAnsi="Times New Roman" w:eastAsia="Times New Roman" w:cs="Times New Roman"/>
          <w:lang w:val="en-US"/>
        </w:rPr>
        <w:t xml:space="preserve">), </w:t>
      </w:r>
      <w:r>
        <w:rPr>
          <w:rFonts w:ascii="Times New Roman" w:hAnsi="Times New Roman" w:eastAsia="Times New Roman" w:cs="Times New Roman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IDEs</w:t>
      </w:r>
      <w:r>
        <w:rPr>
          <w:rFonts w:ascii="Times New Roman" w:hAnsi="Times New Roman" w:eastAsia="Times New Roman" w:cs="Times New Roman"/>
          <w:lang w:val="en-US"/>
        </w:rPr>
        <w:t xml:space="preserve"> (</w:t>
      </w:r>
      <w:r>
        <w:rPr>
          <w:rFonts w:ascii="Times New Roman" w:hAnsi="Times New Roman" w:eastAsia="Times New Roman" w:cs="Times New Roman"/>
          <w:lang w:val="en-US"/>
        </w:rPr>
        <w:t xml:space="preserve">Visual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Studio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and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VS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Code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including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forks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Cursor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Windsurf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Trae</w:t>
      </w:r>
      <w:r>
        <w:rPr>
          <w:rFonts w:ascii="Times New Roman" w:hAnsi="Times New Roman" w:eastAsia="Times New Roman" w:cs="Times New Roman"/>
          <w:lang w:val="en-US"/>
        </w:rPr>
        <w:t xml:space="preserve">), </w:t>
      </w:r>
      <w:r>
        <w:rPr>
          <w:rFonts w:ascii="Times New Roman" w:hAnsi="Times New Roman" w:eastAsia="Times New Roman" w:cs="Times New Roman"/>
          <w:lang w:val="en-US"/>
        </w:rPr>
        <w:t xml:space="preserve">Eclipse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IDE</w:t>
      </w:r>
      <w:r>
        <w:rPr>
          <w:rFonts w:ascii="Times New Roman" w:hAnsi="Times New Roman" w:eastAsia="Times New Roman" w:cs="Times New Roman"/>
          <w:lang w:val="en-US"/>
        </w:rPr>
        <w:t xml:space="preserve">. 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784E0E5B" w14:textId="23283184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en-US"/>
        </w:rPr>
        <w:t xml:space="preserve">3</w:t>
      </w:r>
      <w:r>
        <w:rPr>
          <w:rFonts w:ascii="Times New Roman" w:hAnsi="Times New Roman" w:eastAsia="Times New Roman" w:cs="Times New Roman"/>
          <w:lang w:val="en-US"/>
        </w:rPr>
        <w:t xml:space="preserve">.</w:t>
      </w:r>
      <w:r>
        <w:rPr>
          <w:rFonts w:ascii="Times New Roman" w:hAnsi="Times New Roman" w:eastAsia="Times New Roman" w:cs="Times New Roman"/>
          <w:lang w:val="en-US"/>
        </w:rPr>
        <w:t xml:space="preserve">8</w:t>
      </w:r>
      <w:r>
        <w:rPr>
          <w:rFonts w:ascii="Times New Roman" w:hAnsi="Times New Roman" w:eastAsia="Times New Roman" w:cs="Times New Roman"/>
          <w:lang w:val="en-US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Должен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поддерживаться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втоматический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запуск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проверок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кода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блокировка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некачественного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кода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конвейерах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CI</w:t>
      </w:r>
      <w:r>
        <w:rPr>
          <w:rFonts w:ascii="Times New Roman" w:hAnsi="Times New Roman" w:eastAsia="Times New Roman" w:cs="Times New Roman"/>
          <w:lang w:val="en-US"/>
        </w:rPr>
        <w:t xml:space="preserve">/</w:t>
      </w:r>
      <w:r>
        <w:rPr>
          <w:rFonts w:ascii="Times New Roman" w:hAnsi="Times New Roman" w:eastAsia="Times New Roman" w:cs="Times New Roman"/>
          <w:lang w:val="en-US"/>
        </w:rPr>
        <w:t xml:space="preserve">CD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таких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платформах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  <w:r>
        <w:rPr>
          <w:rFonts w:ascii="Times New Roman" w:hAnsi="Times New Roman" w:eastAsia="Times New Roman" w:cs="Times New Roman"/>
          <w:lang w:val="en-US"/>
        </w:rPr>
        <w:t xml:space="preserve">GitHub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Actions</w:t>
      </w:r>
      <w:r>
        <w:rPr>
          <w:rFonts w:ascii="Times New Roman" w:hAnsi="Times New Roman" w:eastAsia="Times New Roman" w:cs="Times New Roman"/>
          <w:lang w:val="en-US"/>
        </w:rPr>
        <w:t xml:space="preserve">,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GitLab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CI</w:t>
      </w:r>
      <w:r>
        <w:rPr>
          <w:rFonts w:ascii="Times New Roman" w:hAnsi="Times New Roman" w:eastAsia="Times New Roman" w:cs="Times New Roman"/>
          <w:lang w:val="en-US"/>
        </w:rPr>
        <w:t xml:space="preserve">/</w:t>
      </w:r>
      <w:r>
        <w:rPr>
          <w:rFonts w:ascii="Times New Roman" w:hAnsi="Times New Roman" w:eastAsia="Times New Roman" w:cs="Times New Roman"/>
          <w:lang w:val="en-US"/>
        </w:rPr>
        <w:t xml:space="preserve">CD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Bitbucket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Pipelines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Azure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Pipelines</w:t>
      </w:r>
      <w:r>
        <w:rPr>
          <w:rFonts w:ascii="Times New Roman" w:hAnsi="Times New Roman" w:eastAsia="Times New Roman" w:cs="Times New Roman"/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Jenkins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  <w:lang w:val="en-US"/>
        </w:rPr>
        <w:t xml:space="preserve"> </w:t>
      </w:r>
      <w:r>
        <w:rPr>
          <w:rFonts w:ascii="Times New Roman" w:hAnsi="Times New Roman" w:eastAsia="Times New Roman" w:cs="Times New Roman"/>
          <w:lang w:val="en-US"/>
        </w:rPr>
        <w:t xml:space="preserve">Codemagic</w:t>
      </w:r>
      <w:r>
        <w:rPr>
          <w:rFonts w:ascii="Times New Roman" w:hAnsi="Times New Roman" w:eastAsia="Times New Roman" w:cs="Times New Roman"/>
          <w:lang w:val="en-US"/>
        </w:rPr>
        <w:t xml:space="preserve">.</w:t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cs="Times New Roman"/>
        </w:rPr>
      </w:r>
    </w:p>
    <w:p w14:paraId="6589AFE5" w14:textId="2E125622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Должен поддерживаться а</w:t>
      </w:r>
      <w:r>
        <w:rPr>
          <w:rFonts w:ascii="Times New Roman" w:hAnsi="Times New Roman" w:eastAsia="Times New Roman" w:cs="Times New Roman"/>
        </w:rPr>
        <w:t xml:space="preserve">втоматический анализ веток разработки и сопровождения, а также запросов на слияние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E2DC12D" w14:textId="10853D03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Должно поддерживаться о</w:t>
      </w:r>
      <w:r>
        <w:rPr>
          <w:rFonts w:ascii="Times New Roman" w:hAnsi="Times New Roman" w:eastAsia="Times New Roman" w:cs="Times New Roman"/>
        </w:rPr>
        <w:t xml:space="preserve">тображение статуса прохождения/непрохождения проверки качества в комментариях к запросам на слияние </w:t>
      </w:r>
      <w:r>
        <w:rPr>
          <w:rFonts w:ascii="Times New Roman" w:hAnsi="Times New Roman" w:eastAsia="Times New Roman" w:cs="Times New Roman"/>
        </w:rPr>
        <w:t xml:space="preserve">DevOps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запрос</w:t>
      </w:r>
      <w:r>
        <w:rPr>
          <w:rFonts w:ascii="Times New Roman" w:hAnsi="Times New Roman" w:eastAsia="Times New Roman" w:cs="Times New Roman"/>
        </w:rPr>
        <w:t xml:space="preserve">ах</w:t>
      </w:r>
      <w:r>
        <w:rPr>
          <w:rFonts w:ascii="Times New Roman" w:hAnsi="Times New Roman" w:eastAsia="Times New Roman" w:cs="Times New Roman"/>
        </w:rPr>
        <w:t xml:space="preserve"> на слияние в </w:t>
      </w:r>
      <w:r>
        <w:rPr>
          <w:rFonts w:ascii="Times New Roman" w:hAnsi="Times New Roman" w:eastAsia="Times New Roman" w:cs="Times New Roman"/>
        </w:rPr>
        <w:t xml:space="preserve">GitHub</w:t>
      </w:r>
      <w:r>
        <w:rPr>
          <w:rFonts w:ascii="Times New Roman" w:hAnsi="Times New Roman" w:eastAsia="Times New Roman" w:cs="Times New Roman"/>
        </w:rPr>
        <w:t xml:space="preserve">, запрос</w:t>
      </w:r>
      <w:r>
        <w:rPr>
          <w:rFonts w:ascii="Times New Roman" w:hAnsi="Times New Roman" w:eastAsia="Times New Roman" w:cs="Times New Roman"/>
        </w:rPr>
        <w:t xml:space="preserve">ах</w:t>
      </w:r>
      <w:r>
        <w:rPr>
          <w:rFonts w:ascii="Times New Roman" w:hAnsi="Times New Roman" w:eastAsia="Times New Roman" w:cs="Times New Roman"/>
        </w:rPr>
        <w:t xml:space="preserve"> на слияние в </w:t>
      </w:r>
      <w:r>
        <w:rPr>
          <w:rFonts w:ascii="Times New Roman" w:hAnsi="Times New Roman" w:eastAsia="Times New Roman" w:cs="Times New Roman"/>
        </w:rPr>
        <w:t xml:space="preserve">GitLab</w:t>
      </w:r>
      <w:r>
        <w:rPr>
          <w:rFonts w:ascii="Times New Roman" w:hAnsi="Times New Roman" w:eastAsia="Times New Roman" w:cs="Times New Roman"/>
        </w:rPr>
        <w:t xml:space="preserve">, запрос</w:t>
      </w:r>
      <w:r>
        <w:rPr>
          <w:rFonts w:ascii="Times New Roman" w:hAnsi="Times New Roman" w:eastAsia="Times New Roman" w:cs="Times New Roman"/>
        </w:rPr>
        <w:t xml:space="preserve">ах</w:t>
      </w:r>
      <w:r>
        <w:rPr>
          <w:rFonts w:ascii="Times New Roman" w:hAnsi="Times New Roman" w:eastAsia="Times New Roman" w:cs="Times New Roman"/>
        </w:rPr>
        <w:t xml:space="preserve"> на слияние в </w:t>
      </w:r>
      <w:r>
        <w:rPr>
          <w:rFonts w:ascii="Times New Roman" w:hAnsi="Times New Roman" w:eastAsia="Times New Roman" w:cs="Times New Roman"/>
        </w:rPr>
        <w:t xml:space="preserve">Bitbucket</w:t>
      </w:r>
      <w:r>
        <w:rPr>
          <w:rFonts w:ascii="Times New Roman" w:hAnsi="Times New Roman" w:eastAsia="Times New Roman" w:cs="Times New Roman"/>
        </w:rPr>
        <w:t xml:space="preserve">, запрос</w:t>
      </w:r>
      <w:r>
        <w:rPr>
          <w:rFonts w:ascii="Times New Roman" w:hAnsi="Times New Roman" w:eastAsia="Times New Roman" w:cs="Times New Roman"/>
        </w:rPr>
        <w:t xml:space="preserve">ах</w:t>
      </w:r>
      <w:r>
        <w:rPr>
          <w:rFonts w:ascii="Times New Roman" w:hAnsi="Times New Roman" w:eastAsia="Times New Roman" w:cs="Times New Roman"/>
        </w:rPr>
        <w:t xml:space="preserve"> на слияние в Azure </w:t>
      </w:r>
      <w:r>
        <w:rPr>
          <w:rFonts w:ascii="Times New Roman" w:hAnsi="Times New Roman" w:eastAsia="Times New Roman" w:cs="Times New Roman"/>
        </w:rPr>
        <w:t xml:space="preserve">DevOps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E816511" w14:textId="545CB1E3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.1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Должен поддерживаться а</w:t>
      </w:r>
      <w:r>
        <w:rPr>
          <w:rFonts w:ascii="Times New Roman" w:hAnsi="Times New Roman" w:eastAsia="Times New Roman" w:cs="Times New Roman"/>
        </w:rPr>
        <w:t xml:space="preserve">нализ с использованием параллельной обработки для повышения производительности больших команд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3D6C407" w14:textId="77777777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180A30DF" w14:textId="01433C65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4</w:t>
      </w:r>
      <w:r>
        <w:rPr>
          <w:rFonts w:ascii="Times New Roman" w:hAnsi="Times New Roman" w:eastAsia="Times New Roman" w:cs="Times New Roman"/>
          <w:b/>
          <w:bCs/>
        </w:rPr>
        <w:t xml:space="preserve">. Требования к функционал</w:t>
      </w:r>
      <w:r>
        <w:rPr>
          <w:rFonts w:ascii="Times New Roman" w:hAnsi="Times New Roman" w:eastAsia="Times New Roman" w:cs="Times New Roman"/>
          <w:b/>
          <w:bCs/>
        </w:rPr>
        <w:t xml:space="preserve">у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безопасности кода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729A5CA" w14:textId="4455E94C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.1. </w:t>
      </w:r>
      <w:r>
        <w:rPr>
          <w:rFonts w:ascii="Times New Roman" w:hAnsi="Times New Roman" w:eastAsia="Times New Roman" w:cs="Times New Roman"/>
        </w:rPr>
        <w:t xml:space="preserve">Должно поддерживаться в</w:t>
      </w:r>
      <w:r>
        <w:rPr>
          <w:rFonts w:ascii="Times New Roman" w:hAnsi="Times New Roman" w:eastAsia="Times New Roman" w:cs="Times New Roman"/>
        </w:rPr>
        <w:t xml:space="preserve">ыявление проблем в коде, вызывающих уязвимости и </w:t>
      </w:r>
      <w:r>
        <w:rPr>
          <w:rFonts w:ascii="Times New Roman" w:hAnsi="Times New Roman" w:eastAsia="Times New Roman" w:cs="Times New Roman"/>
        </w:rPr>
        <w:t xml:space="preserve">риски</w:t>
      </w:r>
      <w:r>
        <w:rPr>
          <w:rFonts w:ascii="Times New Roman" w:hAnsi="Times New Roman" w:eastAsia="Times New Roman" w:cs="Times New Roman"/>
        </w:rPr>
        <w:t xml:space="preserve"> безопасности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3CA0EDF" w14:textId="4A5C4736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.2. </w:t>
      </w:r>
      <w:r>
        <w:rPr>
          <w:rFonts w:ascii="Times New Roman" w:hAnsi="Times New Roman" w:eastAsia="Times New Roman" w:cs="Times New Roman"/>
        </w:rPr>
        <w:t xml:space="preserve">Должен поддерживаться функционал о</w:t>
      </w:r>
      <w:r>
        <w:rPr>
          <w:rFonts w:ascii="Times New Roman" w:hAnsi="Times New Roman" w:eastAsia="Times New Roman" w:cs="Times New Roman"/>
        </w:rPr>
        <w:t xml:space="preserve">бнаружени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 секретов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Обязательно н</w:t>
      </w:r>
      <w:r>
        <w:rPr>
          <w:rFonts w:ascii="Times New Roman" w:hAnsi="Times New Roman" w:eastAsia="Times New Roman" w:cs="Times New Roman"/>
        </w:rPr>
        <w:t xml:space="preserve">аличие </w:t>
      </w:r>
      <w:r>
        <w:rPr>
          <w:rFonts w:ascii="Times New Roman" w:hAnsi="Times New Roman" w:eastAsia="Times New Roman" w:cs="Times New Roman"/>
        </w:rPr>
        <w:t xml:space="preserve">не менее </w:t>
      </w:r>
      <w:r>
        <w:rPr>
          <w:rFonts w:ascii="Times New Roman" w:hAnsi="Times New Roman" w:eastAsia="Times New Roman" w:cs="Times New Roman"/>
        </w:rPr>
        <w:t xml:space="preserve">400 шаблонов секретов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не менее </w:t>
      </w: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0 правил, включая охват </w:t>
      </w:r>
      <w:r>
        <w:rPr>
          <w:rFonts w:ascii="Times New Roman" w:hAnsi="Times New Roman" w:eastAsia="Times New Roman" w:cs="Times New Roman"/>
        </w:rPr>
        <w:t xml:space="preserve">не менее 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00</w:t>
      </w:r>
      <w:r>
        <w:rPr>
          <w:rFonts w:ascii="Times New Roman" w:hAnsi="Times New Roman" w:eastAsia="Times New Roman" w:cs="Times New Roman"/>
        </w:rPr>
        <w:t xml:space="preserve"> публичных, частных, коммерческих и корпоративных облачных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сервисов.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9A96EB6" w14:textId="700E07DC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.3. </w:t>
      </w:r>
      <w:r>
        <w:rPr>
          <w:rFonts w:ascii="Times New Roman" w:hAnsi="Times New Roman" w:eastAsia="Times New Roman" w:cs="Times New Roman"/>
        </w:rPr>
        <w:t xml:space="preserve">Должен поддерживаться фун</w:t>
      </w:r>
      <w:r>
        <w:rPr>
          <w:rFonts w:ascii="Times New Roman" w:hAnsi="Times New Roman" w:eastAsia="Times New Roman" w:cs="Times New Roman"/>
        </w:rPr>
        <w:t xml:space="preserve">к</w:t>
      </w:r>
      <w:r>
        <w:rPr>
          <w:rFonts w:ascii="Times New Roman" w:hAnsi="Times New Roman" w:eastAsia="Times New Roman" w:cs="Times New Roman"/>
        </w:rPr>
        <w:t xml:space="preserve">ционал а</w:t>
      </w:r>
      <w:r>
        <w:rPr>
          <w:rFonts w:ascii="Times New Roman" w:hAnsi="Times New Roman" w:eastAsia="Times New Roman" w:cs="Times New Roman"/>
        </w:rPr>
        <w:t xml:space="preserve">нализ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 заражения кода с </w:t>
      </w:r>
      <w:r>
        <w:rPr>
          <w:rFonts w:ascii="Times New Roman" w:hAnsi="Times New Roman" w:eastAsia="Times New Roman" w:cs="Times New Roman"/>
        </w:rPr>
        <w:t xml:space="preserve">межфункциональным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межфайловым</w:t>
      </w:r>
      <w:r>
        <w:rPr>
          <w:rFonts w:ascii="Times New Roman" w:hAnsi="Times New Roman" w:eastAsia="Times New Roman" w:cs="Times New Roman"/>
        </w:rPr>
        <w:t xml:space="preserve"> отслеживанием</w:t>
      </w:r>
      <w:r>
        <w:rPr>
          <w:rFonts w:ascii="Times New Roman" w:hAnsi="Times New Roman" w:eastAsia="Times New Roman" w:cs="Times New Roman"/>
        </w:rPr>
        <w:t xml:space="preserve"> в таких языках: </w:t>
      </w:r>
      <w:r>
        <w:rPr>
          <w:rFonts w:ascii="Times New Roman" w:hAnsi="Times New Roman" w:eastAsia="Times New Roman" w:cs="Times New Roman"/>
        </w:rPr>
        <w:t xml:space="preserve">Java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C#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JavaScript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TypeScript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Python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PHP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Kotlin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Go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VB.NET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408EC99" w14:textId="460CE00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.4. </w:t>
      </w:r>
      <w:r>
        <w:rPr>
          <w:rFonts w:ascii="Times New Roman" w:hAnsi="Times New Roman" w:eastAsia="Times New Roman" w:cs="Times New Roman"/>
        </w:rPr>
        <w:t xml:space="preserve">Должно поддерживаться о</w:t>
      </w:r>
      <w:r>
        <w:rPr>
          <w:rFonts w:ascii="Times New Roman" w:hAnsi="Times New Roman" w:eastAsia="Times New Roman" w:cs="Times New Roman"/>
        </w:rPr>
        <w:t xml:space="preserve">тображение уязвимостей безопасности в </w:t>
      </w:r>
      <w:r>
        <w:rPr>
          <w:rFonts w:ascii="Times New Roman" w:hAnsi="Times New Roman" w:eastAsia="Times New Roman" w:cs="Times New Roman"/>
        </w:rPr>
        <w:t xml:space="preserve">GitHub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GitLab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5697111" w14:textId="2470B25A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.5. </w:t>
      </w:r>
      <w:r>
        <w:rPr>
          <w:rFonts w:ascii="Times New Roman" w:hAnsi="Times New Roman" w:eastAsia="Times New Roman" w:cs="Times New Roman"/>
        </w:rPr>
        <w:t xml:space="preserve">Должна поддерживаться н</w:t>
      </w:r>
      <w:r>
        <w:rPr>
          <w:rFonts w:ascii="Times New Roman" w:hAnsi="Times New Roman" w:eastAsia="Times New Roman" w:cs="Times New Roman"/>
        </w:rPr>
        <w:t xml:space="preserve">астройка механизм</w:t>
      </w:r>
      <w:r>
        <w:rPr>
          <w:rFonts w:ascii="Times New Roman" w:hAnsi="Times New Roman" w:eastAsia="Times New Roman" w:cs="Times New Roman"/>
        </w:rPr>
        <w:t xml:space="preserve">ов</w:t>
      </w:r>
      <w:r>
        <w:rPr>
          <w:rFonts w:ascii="Times New Roman" w:hAnsi="Times New Roman" w:eastAsia="Times New Roman" w:cs="Times New Roman"/>
        </w:rPr>
        <w:t xml:space="preserve"> безопасности для более мощного анализа заражения кода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C79FDFC" w14:textId="6E924639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Система должна обеспечивать функционал </w:t>
      </w:r>
      <w:r>
        <w:rPr>
          <w:rFonts w:ascii="Times New Roman" w:hAnsi="Times New Roman" w:eastAsia="Times New Roman" w:cs="Times New Roman"/>
        </w:rPr>
        <w:t xml:space="preserve">SCA и расширенный SAST с расширенной безопасностью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Должен поддерживаться к</w:t>
      </w:r>
      <w:r>
        <w:rPr>
          <w:rFonts w:ascii="Times New Roman" w:hAnsi="Times New Roman" w:eastAsia="Times New Roman" w:cs="Times New Roman"/>
        </w:rPr>
        <w:t xml:space="preserve">росс-файловый и кросс-функциональный анализ. </w:t>
      </w:r>
      <w:r>
        <w:rPr>
          <w:rFonts w:ascii="Times New Roman" w:hAnsi="Times New Roman" w:eastAsia="Times New Roman" w:cs="Times New Roman"/>
        </w:rPr>
        <w:t xml:space="preserve">Система должна иметь о</w:t>
      </w:r>
      <w:r>
        <w:rPr>
          <w:rFonts w:ascii="Times New Roman" w:hAnsi="Times New Roman" w:eastAsia="Times New Roman" w:cs="Times New Roman"/>
        </w:rPr>
        <w:t xml:space="preserve">сведомленность о фреймворках. Поиск уязвимостей в зависимостях (CVE)</w:t>
      </w:r>
      <w:r>
        <w:rPr>
          <w:rFonts w:ascii="Times New Roman" w:hAnsi="Times New Roman" w:eastAsia="Times New Roman" w:cs="Times New Roman"/>
        </w:rPr>
        <w:t xml:space="preserve"> обязателен</w:t>
      </w:r>
      <w:r>
        <w:rPr>
          <w:rFonts w:ascii="Times New Roman" w:hAnsi="Times New Roman" w:eastAsia="Times New Roman" w:cs="Times New Roman"/>
        </w:rPr>
        <w:t xml:space="preserve">. Анализ достижимости (</w:t>
      </w:r>
      <w:r>
        <w:rPr>
          <w:rFonts w:ascii="Times New Roman" w:hAnsi="Times New Roman" w:eastAsia="Times New Roman" w:cs="Times New Roman"/>
        </w:rPr>
        <w:t xml:space="preserve">Reachability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  <w:t xml:space="preserve"> обязателен</w:t>
      </w:r>
      <w:r>
        <w:rPr>
          <w:rFonts w:ascii="Times New Roman" w:hAnsi="Times New Roman" w:eastAsia="Times New Roman" w:cs="Times New Roman"/>
        </w:rPr>
        <w:t xml:space="preserve">. Контроль лицензионной чистоты</w:t>
      </w:r>
      <w:r>
        <w:rPr>
          <w:rFonts w:ascii="Times New Roman" w:hAnsi="Times New Roman" w:eastAsia="Times New Roman" w:cs="Times New Roman"/>
        </w:rPr>
        <w:t xml:space="preserve"> обязателен</w:t>
      </w:r>
      <w:r>
        <w:rPr>
          <w:rFonts w:ascii="Times New Roman" w:hAnsi="Times New Roman" w:eastAsia="Times New Roman" w:cs="Times New Roman"/>
        </w:rPr>
        <w:t xml:space="preserve">. Генерация SBOM (Software Bill </w:t>
      </w:r>
      <w:r>
        <w:rPr>
          <w:rFonts w:ascii="Times New Roman" w:hAnsi="Times New Roman" w:eastAsia="Times New Roman" w:cs="Times New Roman"/>
        </w:rPr>
        <w:t xml:space="preserve">of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Materials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  <w:t xml:space="preserve"> обязательн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725CB1B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438CFF6" w14:textId="037B7470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 </w:t>
      </w:r>
      <w:r/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5</w:t>
      </w:r>
      <w:r>
        <w:rPr>
          <w:rFonts w:ascii="Times New Roman" w:hAnsi="Times New Roman" w:eastAsia="Times New Roman" w:cs="Times New Roman"/>
          <w:b/>
          <w:bCs/>
        </w:rPr>
        <w:t xml:space="preserve">. Требования к функционал</w:t>
      </w:r>
      <w:r>
        <w:rPr>
          <w:rFonts w:ascii="Times New Roman" w:hAnsi="Times New Roman" w:eastAsia="Times New Roman" w:cs="Times New Roman"/>
          <w:b/>
          <w:bCs/>
        </w:rPr>
        <w:t xml:space="preserve">у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качества кода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0AEC37B1" w14:textId="622700E0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.1. Наличие </w:t>
      </w:r>
      <w:r>
        <w:rPr>
          <w:rFonts w:ascii="Times New Roman" w:hAnsi="Times New Roman" w:eastAsia="Times New Roman" w:cs="Times New Roman"/>
        </w:rPr>
        <w:t xml:space="preserve">Профил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качества</w:t>
      </w:r>
      <w:r>
        <w:rPr>
          <w:rFonts w:ascii="Times New Roman" w:hAnsi="Times New Roman" w:eastAsia="Times New Roman" w:cs="Times New Roman"/>
        </w:rPr>
        <w:t xml:space="preserve">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3214723" w14:textId="0DCC9D8A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.2. Наличие </w:t>
      </w:r>
      <w:r>
        <w:rPr>
          <w:rFonts w:ascii="Times New Roman" w:hAnsi="Times New Roman" w:eastAsia="Times New Roman" w:cs="Times New Roman"/>
        </w:rPr>
        <w:t xml:space="preserve">Контрол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качества</w:t>
      </w:r>
      <w:r>
        <w:rPr>
          <w:rFonts w:ascii="Times New Roman" w:hAnsi="Times New Roman" w:eastAsia="Times New Roman" w:cs="Times New Roman"/>
        </w:rPr>
        <w:t xml:space="preserve">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EB2C848" w14:textId="07BFCC1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.3. </w:t>
      </w:r>
      <w:r>
        <w:rPr>
          <w:rFonts w:ascii="Times New Roman" w:hAnsi="Times New Roman" w:eastAsia="Times New Roman" w:cs="Times New Roman"/>
        </w:rPr>
        <w:t xml:space="preserve">Выявление проблем в коде, вызывающих ошибки</w:t>
      </w:r>
      <w:r>
        <w:rPr>
          <w:rFonts w:ascii="Times New Roman" w:hAnsi="Times New Roman" w:eastAsia="Times New Roman" w:cs="Times New Roman"/>
        </w:rPr>
        <w:t xml:space="preserve">,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BBA3F55" w14:textId="1966D49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.4. </w:t>
      </w:r>
      <w:r>
        <w:rPr>
          <w:rFonts w:ascii="Times New Roman" w:hAnsi="Times New Roman" w:eastAsia="Times New Roman" w:cs="Times New Roman"/>
        </w:rPr>
        <w:t xml:space="preserve">Должны поддерживаться о</w:t>
      </w:r>
      <w:r>
        <w:rPr>
          <w:rFonts w:ascii="Times New Roman" w:hAnsi="Times New Roman" w:eastAsia="Times New Roman" w:cs="Times New Roman"/>
        </w:rPr>
        <w:t xml:space="preserve">тслеживание и устранение технического долга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SQALE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31C7D29" w14:textId="7354E419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.5. </w:t>
      </w:r>
      <w:r>
        <w:rPr>
          <w:rFonts w:ascii="Times New Roman" w:hAnsi="Times New Roman" w:eastAsia="Times New Roman" w:cs="Times New Roman"/>
        </w:rPr>
        <w:t xml:space="preserve">Поиск сложных ошибок в потоке данных</w:t>
      </w:r>
      <w:r>
        <w:rPr>
          <w:rFonts w:ascii="Times New Roman" w:hAnsi="Times New Roman" w:eastAsia="Times New Roman" w:cs="Times New Roman"/>
        </w:rPr>
        <w:t xml:space="preserve"> обязателен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6FA9392" w14:textId="3236EB54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.6. </w:t>
      </w:r>
      <w:r>
        <w:rPr>
          <w:rFonts w:ascii="Times New Roman" w:hAnsi="Times New Roman" w:eastAsia="Times New Roman" w:cs="Times New Roman"/>
        </w:rPr>
        <w:t xml:space="preserve">Должен поддерживаться функционал п</w:t>
      </w:r>
      <w:r>
        <w:rPr>
          <w:rFonts w:ascii="Times New Roman" w:hAnsi="Times New Roman" w:eastAsia="Times New Roman" w:cs="Times New Roman"/>
        </w:rPr>
        <w:t xml:space="preserve">оказ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 процента покрытия тестовых случаев для повышения качества кода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B815023" w14:textId="6A904C85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.7. </w:t>
      </w:r>
      <w:r>
        <w:rPr>
          <w:rFonts w:ascii="Times New Roman" w:hAnsi="Times New Roman" w:eastAsia="Times New Roman" w:cs="Times New Roman"/>
        </w:rPr>
        <w:t xml:space="preserve">Соответствие стандарту MISRA C++:2023</w:t>
      </w:r>
      <w:r>
        <w:rPr>
          <w:rFonts w:ascii="Times New Roman" w:hAnsi="Times New Roman" w:eastAsia="Times New Roman" w:cs="Times New Roman"/>
        </w:rPr>
        <w:t xml:space="preserve">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067BA92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4FEDF1B" w14:textId="2BE0A9BC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6</w:t>
      </w:r>
      <w:r>
        <w:rPr>
          <w:rFonts w:ascii="Times New Roman" w:hAnsi="Times New Roman" w:eastAsia="Times New Roman" w:cs="Times New Roman"/>
          <w:b/>
          <w:bCs/>
        </w:rPr>
        <w:t xml:space="preserve">. Требования к архитектуре и интеграции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7E292C93" w14:textId="425570FE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.1. </w:t>
      </w:r>
      <w:r>
        <w:rPr>
          <w:rFonts w:ascii="Times New Roman" w:hAnsi="Times New Roman" w:eastAsia="Times New Roman" w:cs="Times New Roman"/>
        </w:rPr>
        <w:t xml:space="preserve">Развертывание </w:t>
      </w:r>
      <w:r>
        <w:rPr>
          <w:rFonts w:ascii="Times New Roman" w:hAnsi="Times New Roman" w:eastAsia="Times New Roman" w:cs="Times New Roman"/>
          <w:lang w:val="en-US"/>
        </w:rPr>
        <w:t xml:space="preserve">on</w:t>
      </w:r>
      <w:r>
        <w:rPr>
          <w:rFonts w:ascii="Times New Roman" w:hAnsi="Times New Roman" w:eastAsia="Times New Roman" w:cs="Times New Roman"/>
        </w:rPr>
        <w:t xml:space="preserve">-</w:t>
      </w:r>
      <w:r>
        <w:rPr>
          <w:rFonts w:ascii="Times New Roman" w:hAnsi="Times New Roman" w:eastAsia="Times New Roman" w:cs="Times New Roman"/>
          <w:lang w:val="en-US"/>
        </w:rPr>
        <w:t xml:space="preserve">Prem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на локальной инфраструктуре заказчика</w:t>
      </w:r>
      <w:r>
        <w:rPr>
          <w:rFonts w:ascii="Times New Roman" w:hAnsi="Times New Roman" w:eastAsia="Times New Roman" w:cs="Times New Roman"/>
        </w:rPr>
        <w:t xml:space="preserve"> -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B30B3CA" w14:textId="1061D3AA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.2. Возможность работы как в закрытом периметре, так и в гибридном режиме</w:t>
      </w:r>
      <w:r>
        <w:rPr>
          <w:rFonts w:ascii="Times New Roman" w:hAnsi="Times New Roman" w:eastAsia="Times New Roman" w:cs="Times New Roman"/>
        </w:rPr>
        <w:t xml:space="preserve"> -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05014D4" w14:textId="7973A480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Должна поддерживаться в</w:t>
      </w:r>
      <w:r>
        <w:rPr>
          <w:rFonts w:ascii="Times New Roman" w:hAnsi="Times New Roman" w:eastAsia="Times New Roman" w:cs="Times New Roman"/>
        </w:rPr>
        <w:t xml:space="preserve">озможность развертывания в режиме высокой доступности (Active-Active кластер) с горизонтальным масштабированием узлов приложений.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B3BC1CF" w14:textId="53367D9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 Наличие режима </w:t>
      </w:r>
      <w:r>
        <w:rPr>
          <w:rFonts w:ascii="Times New Roman" w:hAnsi="Times New Roman" w:eastAsia="Times New Roman" w:cs="Times New Roman"/>
        </w:rPr>
        <w:t xml:space="preserve">Connected</w:t>
      </w:r>
      <w:r>
        <w:rPr>
          <w:rFonts w:ascii="Times New Roman" w:hAnsi="Times New Roman" w:eastAsia="Times New Roman" w:cs="Times New Roman"/>
        </w:rPr>
        <w:t xml:space="preserve"> Mode для IDE (</w:t>
      </w:r>
      <w:r>
        <w:rPr>
          <w:rFonts w:ascii="Times New Roman" w:hAnsi="Times New Roman" w:eastAsia="Times New Roman" w:cs="Times New Roman"/>
        </w:rPr>
        <w:t xml:space="preserve">IntelliJ</w:t>
      </w:r>
      <w:r>
        <w:rPr>
          <w:rFonts w:ascii="Times New Roman" w:hAnsi="Times New Roman" w:eastAsia="Times New Roman" w:cs="Times New Roman"/>
        </w:rPr>
        <w:t xml:space="preserve">, VS Code, Visual Studio</w:t>
      </w:r>
      <w:r>
        <w:rPr>
          <w:rFonts w:ascii="Times New Roman" w:hAnsi="Times New Roman" w:eastAsia="Times New Roman" w:cs="Times New Roman"/>
        </w:rPr>
        <w:t xml:space="preserve">, Eclipse</w:t>
      </w:r>
      <w:r>
        <w:rPr>
          <w:rFonts w:ascii="Times New Roman" w:hAnsi="Times New Roman" w:eastAsia="Times New Roman" w:cs="Times New Roman"/>
        </w:rPr>
        <w:t xml:space="preserve">), обеспечивающего двустороннюю синхронизацию правил, статусов проблем и результатов серверного </w:t>
      </w:r>
      <w:r>
        <w:rPr>
          <w:rFonts w:ascii="Times New Roman" w:hAnsi="Times New Roman" w:eastAsia="Times New Roman" w:cs="Times New Roman"/>
        </w:rPr>
        <w:t xml:space="preserve">Taint</w:t>
      </w:r>
      <w:r>
        <w:rPr>
          <w:rFonts w:ascii="Times New Roman" w:hAnsi="Times New Roman" w:eastAsia="Times New Roman" w:cs="Times New Roman"/>
        </w:rPr>
        <w:t xml:space="preserve">-анализа</w:t>
      </w:r>
      <w:r>
        <w:rPr>
          <w:rFonts w:ascii="Times New Roman" w:hAnsi="Times New Roman" w:eastAsia="Times New Roman" w:cs="Times New Roman"/>
        </w:rPr>
        <w:t xml:space="preserve">,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CB9C9B0" w14:textId="53915A5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 Поддержка интеграции с </w:t>
      </w:r>
      <w:r>
        <w:rPr>
          <w:rFonts w:ascii="Times New Roman" w:hAnsi="Times New Roman" w:eastAsia="Times New Roman" w:cs="Times New Roman"/>
        </w:rPr>
        <w:t xml:space="preserve">DevOps</w:t>
      </w:r>
      <w:r>
        <w:rPr>
          <w:rFonts w:ascii="Times New Roman" w:hAnsi="Times New Roman" w:eastAsia="Times New Roman" w:cs="Times New Roman"/>
        </w:rPr>
        <w:t xml:space="preserve">-платформами (</w:t>
      </w:r>
      <w:r>
        <w:rPr>
          <w:rFonts w:ascii="Times New Roman" w:hAnsi="Times New Roman" w:eastAsia="Times New Roman" w:cs="Times New Roman"/>
        </w:rPr>
        <w:t xml:space="preserve">GitHub</w:t>
      </w:r>
      <w:r>
        <w:rPr>
          <w:rFonts w:ascii="Times New Roman" w:hAnsi="Times New Roman" w:eastAsia="Times New Roman" w:cs="Times New Roman"/>
        </w:rPr>
        <w:t xml:space="preserve"> Enterprise, </w:t>
      </w:r>
      <w:r>
        <w:rPr>
          <w:rFonts w:ascii="Times New Roman" w:hAnsi="Times New Roman" w:eastAsia="Times New Roman" w:cs="Times New Roman"/>
        </w:rPr>
        <w:t xml:space="preserve">GitLab</w:t>
      </w:r>
      <w:r>
        <w:rPr>
          <w:rFonts w:ascii="Times New Roman" w:hAnsi="Times New Roman" w:eastAsia="Times New Roman" w:cs="Times New Roman"/>
        </w:rPr>
        <w:t xml:space="preserve"> Self-</w:t>
      </w:r>
      <w:r>
        <w:rPr>
          <w:rFonts w:ascii="Times New Roman" w:hAnsi="Times New Roman" w:eastAsia="Times New Roman" w:cs="Times New Roman"/>
        </w:rPr>
        <w:t xml:space="preserve">Managed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Bitbucket</w:t>
      </w:r>
      <w:r>
        <w:rPr>
          <w:rFonts w:ascii="Times New Roman" w:hAnsi="Times New Roman" w:eastAsia="Times New Roman" w:cs="Times New Roman"/>
        </w:rPr>
        <w:t xml:space="preserve"> Server, Azure </w:t>
      </w:r>
      <w:r>
        <w:rPr>
          <w:rFonts w:ascii="Times New Roman" w:hAnsi="Times New Roman" w:eastAsia="Times New Roman" w:cs="Times New Roman"/>
        </w:rPr>
        <w:t xml:space="preserve">DevOps</w:t>
      </w:r>
      <w:r>
        <w:rPr>
          <w:rFonts w:ascii="Times New Roman" w:hAnsi="Times New Roman" w:eastAsia="Times New Roman" w:cs="Times New Roman"/>
        </w:rPr>
        <w:t xml:space="preserve"> Server) с автоматическим комментированием </w:t>
      </w:r>
      <w:r>
        <w:rPr>
          <w:rFonts w:ascii="Times New Roman" w:hAnsi="Times New Roman" w:eastAsia="Times New Roman" w:cs="Times New Roman"/>
        </w:rPr>
        <w:t xml:space="preserve">pull</w:t>
      </w:r>
      <w:r>
        <w:rPr>
          <w:rFonts w:ascii="Times New Roman" w:hAnsi="Times New Roman" w:eastAsia="Times New Roman" w:cs="Times New Roman"/>
        </w:rPr>
        <w:t xml:space="preserve">-запросов (PR </w:t>
      </w:r>
      <w:r>
        <w:rPr>
          <w:rFonts w:ascii="Times New Roman" w:hAnsi="Times New Roman" w:eastAsia="Times New Roman" w:cs="Times New Roman"/>
        </w:rPr>
        <w:t xml:space="preserve">Decoration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  <w:t xml:space="preserve">, обязательн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Без ограничения по количеству платформ/подключений</w:t>
      </w:r>
      <w:r>
        <w:rPr>
          <w:rFonts w:ascii="Times New Roman" w:hAnsi="Times New Roman" w:eastAsia="Times New Roman" w:cs="Times New Roman"/>
        </w:rPr>
        <w:t xml:space="preserve"> -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95AC782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84FE157" w14:textId="37805939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7</w:t>
      </w:r>
      <w:r>
        <w:rPr>
          <w:rFonts w:ascii="Times New Roman" w:hAnsi="Times New Roman" w:eastAsia="Times New Roman" w:cs="Times New Roman"/>
          <w:b/>
          <w:bCs/>
        </w:rPr>
        <w:t xml:space="preserve">. Требования к отчетности и управлению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6E871643" w14:textId="621790B8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.1. </w:t>
      </w:r>
      <w:r>
        <w:rPr>
          <w:rFonts w:ascii="Times New Roman" w:hAnsi="Times New Roman" w:eastAsia="Times New Roman" w:cs="Times New Roman"/>
        </w:rPr>
        <w:t xml:space="preserve">Должна быть в</w:t>
      </w:r>
      <w:r>
        <w:rPr>
          <w:rFonts w:ascii="Times New Roman" w:hAnsi="Times New Roman" w:eastAsia="Times New Roman" w:cs="Times New Roman"/>
        </w:rPr>
        <w:t xml:space="preserve">озможность агрегации проектов в «Портфолио» с автоматической генерацией исполнительных отчетов (Executive </w:t>
      </w:r>
      <w:r>
        <w:rPr>
          <w:rFonts w:ascii="Times New Roman" w:hAnsi="Times New Roman" w:eastAsia="Times New Roman" w:cs="Times New Roman"/>
        </w:rPr>
        <w:t xml:space="preserve">Reports</w:t>
      </w:r>
      <w:r>
        <w:rPr>
          <w:rFonts w:ascii="Times New Roman" w:hAnsi="Times New Roman" w:eastAsia="Times New Roman" w:cs="Times New Roman"/>
        </w:rPr>
        <w:t xml:space="preserve">) в формате PDF для руководства.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5B7E4A3" w14:textId="0C57D384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.2. </w:t>
      </w:r>
      <w:r>
        <w:rPr>
          <w:rFonts w:ascii="Times New Roman" w:hAnsi="Times New Roman" w:eastAsia="Times New Roman" w:cs="Times New Roman"/>
        </w:rPr>
        <w:t xml:space="preserve">Должен поддерживаться функционал о</w:t>
      </w:r>
      <w:r>
        <w:rPr>
          <w:rFonts w:ascii="Times New Roman" w:hAnsi="Times New Roman" w:eastAsia="Times New Roman" w:cs="Times New Roman"/>
        </w:rPr>
        <w:t xml:space="preserve">бъединени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 нескольких проектов в одно приложение для получения единого представления.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C4DE5DD" w14:textId="322054C6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.3. </w:t>
      </w:r>
      <w:r>
        <w:rPr>
          <w:rFonts w:ascii="Times New Roman" w:hAnsi="Times New Roman" w:eastAsia="Times New Roman" w:cs="Times New Roman"/>
        </w:rPr>
        <w:t xml:space="preserve">Должен поддерживаться функционал с</w:t>
      </w:r>
      <w:r>
        <w:rPr>
          <w:rFonts w:ascii="Times New Roman" w:hAnsi="Times New Roman" w:eastAsia="Times New Roman" w:cs="Times New Roman"/>
        </w:rPr>
        <w:t xml:space="preserve">оздани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 пользовательских правил для обнаружения шаблонов секретных данных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F6DF01D" w14:textId="6EE9D132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.4. Наличие встроенных отчетов о соответствии стандартам безопасности: </w:t>
      </w:r>
      <w:r>
        <w:rPr>
          <w:rFonts w:ascii="Times New Roman" w:hAnsi="Times New Roman" w:eastAsia="Times New Roman" w:cs="Times New Roman"/>
        </w:rPr>
        <w:t xml:space="preserve">PCI DSS, OWASP Top 10, OWASP ASVS, OWASP Mobile Top 10, CWE Top 25, STIG, CASA</w:t>
      </w:r>
      <w:r>
        <w:rPr>
          <w:rFonts w:ascii="Times New Roman" w:hAnsi="Times New Roman" w:eastAsia="Times New Roman" w:cs="Times New Roman"/>
        </w:rPr>
        <w:t xml:space="preserve"> -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85F8777" w14:textId="6AAB4C26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.5. Наличие функционала аудита действий пользователей (</w:t>
      </w:r>
      <w:r>
        <w:rPr>
          <w:rFonts w:ascii="Times New Roman" w:hAnsi="Times New Roman" w:eastAsia="Times New Roman" w:cs="Times New Roman"/>
        </w:rPr>
        <w:t xml:space="preserve">Audit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Logs</w:t>
      </w:r>
      <w:r>
        <w:rPr>
          <w:rFonts w:ascii="Times New Roman" w:hAnsi="Times New Roman" w:eastAsia="Times New Roman" w:cs="Times New Roman"/>
        </w:rPr>
        <w:t xml:space="preserve">) для контроля изменений в настройках безопасности и профилях качества</w:t>
      </w:r>
      <w:r>
        <w:rPr>
          <w:rFonts w:ascii="Times New Roman" w:hAnsi="Times New Roman" w:eastAsia="Times New Roman" w:cs="Times New Roman"/>
        </w:rPr>
        <w:t xml:space="preserve"> -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FEBFDD8" w14:textId="29967A84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.6. </w:t>
      </w:r>
      <w:r>
        <w:rPr>
          <w:rFonts w:ascii="Times New Roman" w:hAnsi="Times New Roman" w:eastAsia="Times New Roman" w:cs="Times New Roman"/>
        </w:rPr>
        <w:t xml:space="preserve">Должен поддерживаться функционал о</w:t>
      </w:r>
      <w:r>
        <w:rPr>
          <w:rFonts w:ascii="Times New Roman" w:hAnsi="Times New Roman" w:eastAsia="Times New Roman" w:cs="Times New Roman"/>
        </w:rPr>
        <w:t xml:space="preserve">бъединени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 результатов сторонних инструментов с отчетами SARIF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1322BE1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0E65BD7" w14:textId="21C37B8C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8</w:t>
      </w:r>
      <w:r>
        <w:rPr>
          <w:rFonts w:ascii="Times New Roman" w:hAnsi="Times New Roman" w:eastAsia="Times New Roman" w:cs="Times New Roman"/>
          <w:b/>
          <w:bCs/>
        </w:rPr>
        <w:t xml:space="preserve">. Требования к </w:t>
      </w:r>
      <w:r>
        <w:rPr>
          <w:rFonts w:ascii="Times New Roman" w:hAnsi="Times New Roman" w:eastAsia="Times New Roman" w:cs="Times New Roman"/>
          <w:b/>
          <w:bCs/>
        </w:rPr>
        <w:t xml:space="preserve">функционалу инструментов 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91F3A25" w14:textId="7190A48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</w:t>
      </w:r>
      <w:r>
        <w:rPr>
          <w:rFonts w:ascii="Times New Roman" w:hAnsi="Times New Roman" w:eastAsia="Times New Roman" w:cs="Times New Roman"/>
        </w:rPr>
        <w:t xml:space="preserve">.1. </w:t>
      </w:r>
      <w:r>
        <w:rPr>
          <w:rFonts w:ascii="Times New Roman" w:hAnsi="Times New Roman" w:eastAsia="Times New Roman" w:cs="Times New Roman"/>
        </w:rPr>
        <w:t xml:space="preserve">Должен поддерживаться функционал и</w:t>
      </w:r>
      <w:r>
        <w:rPr>
          <w:rFonts w:ascii="Times New Roman" w:hAnsi="Times New Roman" w:eastAsia="Times New Roman" w:cs="Times New Roman"/>
        </w:rPr>
        <w:t xml:space="preserve">справлени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 кода с помощью ИИ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E06629B" w14:textId="0646B7D6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</w:t>
      </w:r>
      <w:r>
        <w:rPr>
          <w:rFonts w:ascii="Times New Roman" w:hAnsi="Times New Roman" w:eastAsia="Times New Roman" w:cs="Times New Roman"/>
        </w:rPr>
        <w:t xml:space="preserve">.2. </w:t>
      </w:r>
      <w:r>
        <w:rPr>
          <w:rFonts w:ascii="Times New Roman" w:hAnsi="Times New Roman" w:eastAsia="Times New Roman" w:cs="Times New Roman"/>
        </w:rPr>
        <w:t xml:space="preserve">Должен поддерживаться функционал о</w:t>
      </w:r>
      <w:r>
        <w:rPr>
          <w:rFonts w:ascii="Times New Roman" w:hAnsi="Times New Roman" w:eastAsia="Times New Roman" w:cs="Times New Roman"/>
        </w:rPr>
        <w:t xml:space="preserve">беспечива</w:t>
      </w:r>
      <w:r>
        <w:rPr>
          <w:rFonts w:ascii="Times New Roman" w:hAnsi="Times New Roman" w:eastAsia="Times New Roman" w:cs="Times New Roman"/>
        </w:rPr>
        <w:t xml:space="preserve">ни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 полно</w:t>
      </w:r>
      <w:r>
        <w:rPr>
          <w:rFonts w:ascii="Times New Roman" w:hAnsi="Times New Roman" w:eastAsia="Times New Roman" w:cs="Times New Roman"/>
        </w:rPr>
        <w:t xml:space="preserve">го</w:t>
      </w:r>
      <w:r>
        <w:rPr>
          <w:rFonts w:ascii="Times New Roman" w:hAnsi="Times New Roman" w:eastAsia="Times New Roman" w:cs="Times New Roman"/>
        </w:rPr>
        <w:t xml:space="preserve"> понимани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 и проверк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кода,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сгенерированного 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6017A86" w14:textId="0B332634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</w:t>
      </w:r>
      <w:r>
        <w:rPr>
          <w:rFonts w:ascii="Times New Roman" w:hAnsi="Times New Roman" w:eastAsia="Times New Roman" w:cs="Times New Roman"/>
        </w:rPr>
        <w:t xml:space="preserve">.3. </w:t>
      </w:r>
      <w:r>
        <w:rPr>
          <w:rFonts w:ascii="Times New Roman" w:hAnsi="Times New Roman" w:eastAsia="Times New Roman" w:cs="Times New Roman"/>
        </w:rPr>
        <w:t xml:space="preserve">Должен поддерживаться функционал с</w:t>
      </w:r>
      <w:r>
        <w:rPr>
          <w:rFonts w:ascii="Times New Roman" w:hAnsi="Times New Roman" w:eastAsia="Times New Roman" w:cs="Times New Roman"/>
        </w:rPr>
        <w:t xml:space="preserve">ервер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 MCP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(Model </w:t>
      </w:r>
      <w:r>
        <w:rPr>
          <w:rFonts w:ascii="Times New Roman" w:hAnsi="Times New Roman" w:eastAsia="Times New Roman" w:cs="Times New Roman"/>
        </w:rPr>
        <w:t xml:space="preserve">Context</w:t>
      </w:r>
      <w:r>
        <w:rPr>
          <w:rFonts w:ascii="Times New Roman" w:hAnsi="Times New Roman" w:eastAsia="Times New Roman" w:cs="Times New Roman"/>
        </w:rPr>
        <w:t xml:space="preserve"> Protocol) </w:t>
      </w:r>
      <w:r>
        <w:rPr>
          <w:rFonts w:ascii="Times New Roman" w:hAnsi="Times New Roman" w:eastAsia="Times New Roman" w:cs="Times New Roman"/>
        </w:rPr>
        <w:t xml:space="preserve">для возможности бесшовной интеграции с клиентами </w:t>
      </w:r>
      <w:r>
        <w:rPr>
          <w:rFonts w:ascii="Times New Roman" w:hAnsi="Times New Roman" w:eastAsia="Times New Roman" w:cs="Times New Roman"/>
          <w:lang w:val="en-US"/>
        </w:rPr>
        <w:t xml:space="preserve">MCP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7C662B5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CB660BA" w14:textId="006D07DB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9</w:t>
      </w:r>
      <w:r>
        <w:rPr>
          <w:rFonts w:ascii="Times New Roman" w:hAnsi="Times New Roman" w:eastAsia="Times New Roman" w:cs="Times New Roman"/>
          <w:b/>
          <w:bCs/>
        </w:rPr>
        <w:t xml:space="preserve">. Требования к поддержке </w:t>
      </w:r>
      <w:r>
        <w:rPr>
          <w:rFonts w:ascii="Times New Roman" w:hAnsi="Times New Roman" w:eastAsia="Times New Roman" w:cs="Times New Roman"/>
          <w:b/>
          <w:bCs/>
        </w:rPr>
        <w:t xml:space="preserve">от вендора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47A17867" w14:textId="3EF7BB1C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.1. </w:t>
      </w:r>
      <w:r>
        <w:rPr>
          <w:rFonts w:ascii="Times New Roman" w:hAnsi="Times New Roman" w:eastAsia="Times New Roman" w:cs="Times New Roman"/>
        </w:rPr>
        <w:t xml:space="preserve">Должно быть обеспечено н</w:t>
      </w:r>
      <w:r>
        <w:rPr>
          <w:rFonts w:ascii="Times New Roman" w:hAnsi="Times New Roman" w:eastAsia="Times New Roman" w:cs="Times New Roman"/>
        </w:rPr>
        <w:t xml:space="preserve">аличие прямой технической поддержки от вендора</w:t>
      </w:r>
      <w:r>
        <w:rPr>
          <w:rFonts w:ascii="Times New Roman" w:hAnsi="Times New Roman" w:eastAsia="Times New Roman" w:cs="Times New Roman"/>
        </w:rPr>
        <w:t xml:space="preserve"> с доступом к порталу поддержки </w:t>
      </w:r>
      <w:r>
        <w:rPr>
          <w:rFonts w:ascii="Times New Roman" w:hAnsi="Times New Roman" w:eastAsia="Times New Roman" w:cs="Times New Roman"/>
        </w:rPr>
        <w:t xml:space="preserve">в режиме 24/7.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1537C71" w14:textId="77984020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.2. </w:t>
      </w:r>
      <w:r>
        <w:rPr>
          <w:rFonts w:ascii="Times New Roman" w:hAnsi="Times New Roman" w:eastAsia="Times New Roman" w:cs="Times New Roman"/>
        </w:rPr>
        <w:t xml:space="preserve">Должен быть обеспечен д</w:t>
      </w:r>
      <w:r>
        <w:rPr>
          <w:rFonts w:ascii="Times New Roman" w:hAnsi="Times New Roman" w:eastAsia="Times New Roman" w:cs="Times New Roman"/>
        </w:rPr>
        <w:t xml:space="preserve">оступ к порталу адаптации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AD9CB14" w14:textId="3B071A8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.3. </w:t>
      </w:r>
      <w:r>
        <w:rPr>
          <w:rFonts w:ascii="Times New Roman" w:hAnsi="Times New Roman" w:eastAsia="Times New Roman" w:cs="Times New Roman"/>
        </w:rPr>
        <w:t xml:space="preserve">Должен быть обеспечен д</w:t>
      </w:r>
      <w:r>
        <w:rPr>
          <w:rFonts w:ascii="Times New Roman" w:hAnsi="Times New Roman" w:eastAsia="Times New Roman" w:cs="Times New Roman"/>
        </w:rPr>
        <w:t xml:space="preserve">оступ к вебинарам по адаптации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LMS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29F797F" w14:textId="709C67C9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.4. </w:t>
      </w:r>
      <w:r>
        <w:rPr>
          <w:rFonts w:ascii="Times New Roman" w:hAnsi="Times New Roman" w:eastAsia="Times New Roman" w:cs="Times New Roman"/>
        </w:rPr>
        <w:t xml:space="preserve">Должна гарантироваться д</w:t>
      </w:r>
      <w:r>
        <w:rPr>
          <w:rFonts w:ascii="Times New Roman" w:hAnsi="Times New Roman" w:eastAsia="Times New Roman" w:cs="Times New Roman"/>
        </w:rPr>
        <w:t xml:space="preserve">оступность </w:t>
      </w:r>
      <w:r>
        <w:rPr>
          <w:rFonts w:ascii="Times New Roman" w:hAnsi="Times New Roman" w:eastAsia="Times New Roman" w:cs="Times New Roman"/>
        </w:rPr>
        <w:t xml:space="preserve">менеджеров поддержки вендора 24х5.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6E7D548" w14:textId="74A90E3D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.5. </w:t>
      </w:r>
      <w:r>
        <w:rPr>
          <w:rFonts w:ascii="Times New Roman" w:hAnsi="Times New Roman" w:eastAsia="Times New Roman" w:cs="Times New Roman"/>
        </w:rPr>
        <w:t xml:space="preserve">Должно гарантироваться в</w:t>
      </w:r>
      <w:r>
        <w:rPr>
          <w:rFonts w:ascii="Times New Roman" w:hAnsi="Times New Roman" w:eastAsia="Times New Roman" w:cs="Times New Roman"/>
        </w:rPr>
        <w:t xml:space="preserve">ремя </w:t>
      </w:r>
      <w:r>
        <w:rPr>
          <w:rFonts w:ascii="Times New Roman" w:hAnsi="Times New Roman" w:eastAsia="Times New Roman" w:cs="Times New Roman"/>
        </w:rPr>
        <w:t xml:space="preserve">реакции</w:t>
      </w:r>
      <w:r>
        <w:rPr>
          <w:rFonts w:ascii="Times New Roman" w:hAnsi="Times New Roman" w:eastAsia="Times New Roman" w:cs="Times New Roman"/>
        </w:rPr>
        <w:t xml:space="preserve"> со стороны вендора</w:t>
      </w:r>
      <w:r>
        <w:rPr>
          <w:rFonts w:ascii="Times New Roman" w:hAnsi="Times New Roman" w:eastAsia="Times New Roman" w:cs="Times New Roman"/>
        </w:rPr>
        <w:t xml:space="preserve">: критические проблемы</w:t>
      </w:r>
      <w:r>
        <w:rPr>
          <w:rFonts w:ascii="Times New Roman" w:hAnsi="Times New Roman" w:eastAsia="Times New Roman" w:cs="Times New Roman"/>
        </w:rPr>
        <w:t xml:space="preserve"> - 2 часа;</w:t>
      </w:r>
      <w:r>
        <w:rPr>
          <w:rFonts w:ascii="Times New Roman" w:hAnsi="Times New Roman" w:eastAsia="Times New Roman" w:cs="Times New Roman"/>
        </w:rPr>
        <w:t xml:space="preserve"> серьезные проблемы</w:t>
      </w:r>
      <w:r>
        <w:rPr>
          <w:rFonts w:ascii="Times New Roman" w:hAnsi="Times New Roman" w:eastAsia="Times New Roman" w:cs="Times New Roman"/>
        </w:rPr>
        <w:t xml:space="preserve"> - 3 часа; </w:t>
      </w:r>
      <w:r>
        <w:rPr>
          <w:rFonts w:ascii="Times New Roman" w:hAnsi="Times New Roman" w:eastAsia="Times New Roman" w:cs="Times New Roman"/>
        </w:rPr>
        <w:t xml:space="preserve">основные и незначительные проблемы</w:t>
      </w:r>
      <w:r>
        <w:rPr>
          <w:rFonts w:ascii="Times New Roman" w:hAnsi="Times New Roman" w:eastAsia="Times New Roman" w:cs="Times New Roman"/>
        </w:rPr>
        <w:t xml:space="preserve"> – 1 рабочий день.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0B933F9" w14:textId="498F7694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.6. </w:t>
      </w:r>
      <w:r>
        <w:rPr>
          <w:rFonts w:ascii="Times New Roman" w:hAnsi="Times New Roman" w:eastAsia="Times New Roman" w:cs="Times New Roman"/>
        </w:rPr>
        <w:t xml:space="preserve">Должна гарантироваться п</w:t>
      </w:r>
      <w:r>
        <w:rPr>
          <w:rFonts w:ascii="Times New Roman" w:hAnsi="Times New Roman" w:eastAsia="Times New Roman" w:cs="Times New Roman"/>
        </w:rPr>
        <w:t xml:space="preserve">оддержка по операционным вопросам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Помощь в установке продукта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Помощь в настройке продукта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DB7DAD8" w14:textId="040DD44C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.7. </w:t>
      </w:r>
      <w:r>
        <w:rPr>
          <w:rFonts w:ascii="Times New Roman" w:hAnsi="Times New Roman" w:eastAsia="Times New Roman" w:cs="Times New Roman"/>
        </w:rPr>
        <w:t xml:space="preserve">Должн</w:t>
      </w:r>
      <w:r>
        <w:rPr>
          <w:rFonts w:ascii="Times New Roman" w:hAnsi="Times New Roman" w:eastAsia="Times New Roman" w:cs="Times New Roman"/>
        </w:rPr>
        <w:t xml:space="preserve">ы</w:t>
      </w:r>
      <w:r>
        <w:rPr>
          <w:rFonts w:ascii="Times New Roman" w:hAnsi="Times New Roman" w:eastAsia="Times New Roman" w:cs="Times New Roman"/>
        </w:rPr>
        <w:t xml:space="preserve"> быть авторизованы и зарегистрированы у</w:t>
      </w:r>
      <w:r>
        <w:rPr>
          <w:rFonts w:ascii="Times New Roman" w:hAnsi="Times New Roman" w:eastAsia="Times New Roman" w:cs="Times New Roman"/>
        </w:rPr>
        <w:t xml:space="preserve">четные записи </w:t>
      </w:r>
      <w:r>
        <w:rPr>
          <w:rFonts w:ascii="Times New Roman" w:hAnsi="Times New Roman" w:eastAsia="Times New Roman" w:cs="Times New Roman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служб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 поддержки</w:t>
      </w:r>
      <w:r>
        <w:rPr>
          <w:rFonts w:ascii="Times New Roman" w:hAnsi="Times New Roman" w:eastAsia="Times New Roman" w:cs="Times New Roman"/>
        </w:rPr>
        <w:t xml:space="preserve"> вендора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не менее </w:t>
      </w:r>
      <w:r>
        <w:rPr>
          <w:rFonts w:ascii="Times New Roman" w:hAnsi="Times New Roman" w:eastAsia="Times New Roman" w:cs="Times New Roman"/>
        </w:rPr>
        <w:t xml:space="preserve">3 пользователей</w:t>
      </w:r>
      <w:r>
        <w:rPr>
          <w:rFonts w:ascii="Times New Roman" w:hAnsi="Times New Roman" w:eastAsia="Times New Roman" w:cs="Times New Roman"/>
        </w:rPr>
        <w:t xml:space="preserve"> заказчика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D6CD732" w14:textId="0FD0CE62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8</w:t>
      </w:r>
      <w:r>
        <w:rPr>
          <w:rFonts w:ascii="Times New Roman" w:hAnsi="Times New Roman" w:eastAsia="Times New Roman" w:cs="Times New Roman"/>
        </w:rPr>
        <w:t xml:space="preserve">. Наличие сертификации вендора по стандарту ISO 27001</w:t>
      </w:r>
      <w:r>
        <w:rPr>
          <w:rFonts w:ascii="Times New Roman" w:hAnsi="Times New Roman" w:eastAsia="Times New Roman" w:cs="Times New Roman"/>
        </w:rPr>
        <w:t xml:space="preserve"> -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564E98E2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C2123A6" w14:textId="56CDE9B4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10.Требования к лицензированию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5E7BE28A" w14:textId="273E025B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OLE_LINK1"/>
      <w:r>
        <w:rPr>
          <w:rFonts w:ascii="Times New Roman" w:hAnsi="Times New Roman" w:eastAsia="Times New Roman" w:cs="Times New Roman"/>
        </w:rPr>
        <w:t xml:space="preserve">10.1. </w:t>
      </w:r>
      <w:bookmarkEnd w:id="0"/>
      <w:r>
        <w:rPr>
          <w:rFonts w:ascii="Times New Roman" w:hAnsi="Times New Roman" w:eastAsia="Times New Roman" w:cs="Times New Roman"/>
        </w:rPr>
        <w:t xml:space="preserve">Подписка на программное обеспечение сроком на 12 месяцев, с возможностью продления.  Поддержка платформы на</w:t>
      </w:r>
      <w:r>
        <w:rPr>
          <w:rFonts w:ascii="Times New Roman" w:hAnsi="Times New Roman" w:eastAsia="Times New Roman" w:cs="Times New Roman"/>
        </w:rPr>
        <w:t xml:space="preserve"> первые</w:t>
      </w:r>
      <w:r>
        <w:rPr>
          <w:rFonts w:ascii="Times New Roman" w:hAnsi="Times New Roman" w:eastAsia="Times New Roman" w:cs="Times New Roman"/>
        </w:rPr>
        <w:t xml:space="preserve"> 12 месяцев </w:t>
      </w:r>
      <w:r>
        <w:rPr>
          <w:rFonts w:ascii="Times New Roman" w:hAnsi="Times New Roman" w:eastAsia="Times New Roman" w:cs="Times New Roman"/>
        </w:rPr>
        <w:t xml:space="preserve">должна быть </w:t>
      </w:r>
      <w:r>
        <w:rPr>
          <w:rFonts w:ascii="Times New Roman" w:hAnsi="Times New Roman" w:eastAsia="Times New Roman" w:cs="Times New Roman"/>
        </w:rPr>
        <w:t xml:space="preserve">включена в подписку.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65FDE69" w14:textId="445E43E5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10.2. </w:t>
      </w:r>
      <w:r>
        <w:rPr>
          <w:rFonts w:ascii="Times New Roman" w:hAnsi="Times New Roman" w:eastAsia="Times New Roman" w:cs="Times New Roman"/>
        </w:rPr>
        <w:t xml:space="preserve">Подписка должна быть б</w:t>
      </w:r>
      <w:r>
        <w:rPr>
          <w:rFonts w:ascii="Times New Roman" w:hAnsi="Times New Roman" w:eastAsia="Times New Roman" w:cs="Times New Roman"/>
        </w:rPr>
        <w:t xml:space="preserve">ез ограничения количества репозиториев и проектов.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E5E6DB0" w14:textId="603BE09D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10.3. </w:t>
      </w:r>
      <w:r>
        <w:rPr>
          <w:rFonts w:ascii="Times New Roman" w:hAnsi="Times New Roman" w:eastAsia="Times New Roman" w:cs="Times New Roman"/>
        </w:rPr>
        <w:t xml:space="preserve">Подписка должна быть б</w:t>
      </w:r>
      <w:r>
        <w:rPr>
          <w:rFonts w:ascii="Times New Roman" w:hAnsi="Times New Roman" w:eastAsia="Times New Roman" w:cs="Times New Roman"/>
        </w:rPr>
        <w:t xml:space="preserve">ез ограничения на количество сканирований.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68750AC" w14:textId="565A7BC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10.4. </w:t>
      </w:r>
      <w:r>
        <w:rPr>
          <w:rFonts w:ascii="Times New Roman" w:hAnsi="Times New Roman" w:eastAsia="Times New Roman" w:cs="Times New Roman"/>
        </w:rPr>
        <w:t xml:space="preserve">Подписка должна быть б</w:t>
      </w:r>
      <w:r>
        <w:rPr>
          <w:rFonts w:ascii="Times New Roman" w:hAnsi="Times New Roman" w:eastAsia="Times New Roman" w:cs="Times New Roman"/>
        </w:rPr>
        <w:t xml:space="preserve">ез ограничения на количество пользователей.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BABF3EE" w14:textId="19065D56">
      <w:pPr>
        <w:pBdr/>
        <w:spacing/>
        <w:ind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10.5. </w:t>
      </w:r>
      <w:r>
        <w:rPr>
          <w:rFonts w:ascii="Times New Roman" w:hAnsi="Times New Roman" w:eastAsia="Times New Roman" w:cs="Times New Roman"/>
        </w:rPr>
        <w:t xml:space="preserve">Количественные показатели лицензии - не менее пяти миллионов строк исходного кода (без учета повторных сканирований)</w:t>
      </w:r>
      <w:r>
        <w:rPr>
          <w:rFonts w:ascii="Times New Roman" w:hAnsi="Times New Roman" w:eastAsia="Times New Roman" w:cs="Times New Roman"/>
        </w:rPr>
        <w:t xml:space="preserve"> - обязательно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137A5C41">
      <w:pPr>
        <w:pBdr/>
        <w:spacing/>
        <w:ind/>
        <w:jc w:val="both"/>
        <w:rPr>
          <w:rFonts w:ascii="Times New Roman" w:hAnsi="Times New Roman" w:eastAsia="Times New Roman" w:cs="Times New Roman"/>
          <w:b/>
          <w:bCs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val="en-US"/>
        </w:rPr>
        <w:t xml:space="preserve">11</w:t>
      </w:r>
      <w:r>
        <w:rPr>
          <w:rFonts w:ascii="Times New Roman" w:hAnsi="Times New Roman" w:eastAsia="Times New Roman" w:cs="Times New Roman"/>
          <w:b/>
          <w:bCs/>
          <w:lang w:val="undefined"/>
        </w:rPr>
        <w:t xml:space="preserve">.Требования к обучению персонала.</w:t>
      </w:r>
      <w:r>
        <w:rPr>
          <w:rFonts w:ascii="Times New Roman" w:hAnsi="Times New Roman" w:eastAsia="Times New Roman" w:cs="Times New Roman"/>
          <w:b/>
          <w:bCs/>
          <w:lang w:val="undefined"/>
        </w:rPr>
      </w:r>
    </w:p>
    <w:p w14:paraId="5368D36B">
      <w:pPr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highlight w:val="none"/>
        </w:rPr>
        <w:t xml:space="preserve">Запуск программного обеспечения в промышленную эксплуатацию должна сопровождаться обучением персонала заказчика на работе с программными средствами, установленными в инфраструктуре заказчика, а также, основам технического обращения с системой, диагностики и</w:t>
      </w:r>
      <w:r>
        <w:rPr>
          <w:rFonts w:ascii="Times New Roman" w:hAnsi="Times New Roman" w:eastAsia="Times New Roman" w:cs="Times New Roman"/>
          <w:highlight w:val="none"/>
        </w:rPr>
        <w:t xml:space="preserve"> мониторинга его работы. Необходимо включить в коммерческое предложение обучение по </w:t>
      </w:r>
      <w:r>
        <w:rPr>
          <w:rFonts w:ascii="Times New Roman" w:hAnsi="Times New Roman" w:eastAsia="Times New Roman" w:cs="Times New Roman"/>
          <w:highlight w:val="none"/>
        </w:rPr>
        <w:t xml:space="preserve">платформе для обеспечения качества кода со статическим анализом безопасности (SAST) и анализом состава приложений (SCA)</w:t>
      </w:r>
      <w:r>
        <w:rPr>
          <w:rFonts w:ascii="Times New Roman" w:hAnsi="Times New Roman" w:eastAsia="Times New Roman" w:cs="Times New Roman"/>
          <w:highlight w:val="none"/>
        </w:rPr>
        <w:t xml:space="preserve">. Обучение должно производиться на базе официального учебного центра, авторизованно</w:t>
      </w:r>
      <w:r>
        <w:rPr>
          <w:rFonts w:ascii="Times New Roman" w:hAnsi="Times New Roman" w:eastAsia="Times New Roman" w:cs="Times New Roman"/>
          <w:highlight w:val="none"/>
        </w:rPr>
        <w:t xml:space="preserve">го производителем, </w:t>
      </w:r>
      <w:r>
        <w:rPr>
          <w:rFonts w:ascii="Times New Roman" w:hAnsi="Times New Roman" w:eastAsia="Times New Roman" w:cs="Times New Roman"/>
          <w:highlight w:val="none"/>
        </w:rPr>
        <w:t xml:space="preserve">с предоставлением подтверждающих сертификатов. Необходимое количество сотрудников заказчика – не менее </w:t>
      </w:r>
      <w:r>
        <w:rPr>
          <w:rFonts w:ascii="Times New Roman" w:hAnsi="Times New Roman" w:eastAsia="Times New Roman" w:cs="Times New Roman"/>
          <w:highlight w:val="none"/>
          <w:lang w:val="en-US"/>
        </w:rPr>
        <w:t xml:space="preserve">3</w:t>
      </w:r>
      <w:r>
        <w:rPr>
          <w:rFonts w:ascii="Times New Roman" w:hAnsi="Times New Roman" w:eastAsia="Times New Roman" w:cs="Times New Roman"/>
          <w:highlight w:val="none"/>
        </w:rPr>
        <w:t xml:space="preserve"> (трех) человек. Стоимость обучения для сотрудников Заказчика должна быть включена в коммерческое предложение участника конкурса.</w:t>
      </w:r>
      <w:r>
        <w:rPr>
          <w:rFonts w:ascii="Times New Roman" w:hAnsi="Times New Roman" w:eastAsia="Times New Roman" w:cs="Times New Roman"/>
          <w:highlight w:val="none"/>
        </w:rPr>
      </w:r>
    </w:p>
    <w:p w14:paraId="0CD7F254">
      <w:pPr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highlight w:val="none"/>
        </w:rPr>
        <w:t xml:space="preserve">Исполнитель обязан обеспечить и оплатить все расходы, связанные с обучением сотрудников Заказчика, включая:</w:t>
      </w:r>
      <w:r>
        <w:rPr>
          <w:rFonts w:ascii="Times New Roman" w:hAnsi="Times New Roman" w:eastAsia="Times New Roman" w:cs="Times New Roman"/>
          <w:highlight w:val="none"/>
        </w:rPr>
      </w:r>
    </w:p>
    <w:p w14:paraId="5FFCD1A9">
      <w:pPr>
        <w:pStyle w:val="950"/>
        <w:numPr>
          <w:ilvl w:val="0"/>
          <w:numId w:val="7"/>
        </w:numPr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highlight w:val="none"/>
        </w:rPr>
        <w:t xml:space="preserve">авиаперелёт (в оба направления);</w:t>
      </w:r>
      <w:r>
        <w:rPr>
          <w:rFonts w:ascii="Times New Roman" w:hAnsi="Times New Roman" w:eastAsia="Times New Roman" w:cs="Times New Roman"/>
          <w:highlight w:val="none"/>
        </w:rPr>
      </w:r>
    </w:p>
    <w:p w14:paraId="09317897">
      <w:pPr>
        <w:pStyle w:val="950"/>
        <w:numPr>
          <w:ilvl w:val="0"/>
          <w:numId w:val="7"/>
        </w:numPr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highlight w:val="none"/>
        </w:rPr>
        <w:t xml:space="preserve">проживание в гостинице на период обучения;</w:t>
      </w:r>
      <w:r>
        <w:rPr>
          <w:rFonts w:ascii="Times New Roman" w:hAnsi="Times New Roman" w:eastAsia="Times New Roman" w:cs="Times New Roman"/>
          <w:highlight w:val="none"/>
        </w:rPr>
      </w:r>
    </w:p>
    <w:p w14:paraId="1B21369B">
      <w:pPr>
        <w:pStyle w:val="950"/>
        <w:numPr>
          <w:ilvl w:val="0"/>
          <w:numId w:val="7"/>
        </w:numPr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highlight w:val="none"/>
        </w:rPr>
        <w:t xml:space="preserve">визовые сборы и оформление виз (при необходимости);</w:t>
      </w:r>
      <w:r>
        <w:rPr>
          <w:rFonts w:ascii="Times New Roman" w:hAnsi="Times New Roman" w:eastAsia="Times New Roman" w:cs="Times New Roman"/>
          <w:highlight w:val="none"/>
        </w:rPr>
      </w:r>
    </w:p>
    <w:p w14:paraId="3E429558">
      <w:pPr>
        <w:pStyle w:val="950"/>
        <w:numPr>
          <w:ilvl w:val="0"/>
          <w:numId w:val="7"/>
        </w:numPr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highlight w:val="none"/>
        </w:rPr>
        <w:t xml:space="preserve">трансферы и транспортные расходы;</w:t>
      </w:r>
      <w:r>
        <w:rPr>
          <w:rFonts w:ascii="Times New Roman" w:hAnsi="Times New Roman" w:eastAsia="Times New Roman" w:cs="Times New Roman"/>
          <w:highlight w:val="none"/>
        </w:rPr>
      </w:r>
    </w:p>
    <w:p w14:paraId="31199A28">
      <w:pPr>
        <w:pStyle w:val="950"/>
        <w:numPr>
          <w:ilvl w:val="0"/>
          <w:numId w:val="7"/>
        </w:numPr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highlight w:val="none"/>
        </w:rPr>
        <w:t xml:space="preserve">регистрационные и иные организационные сборы.</w:t>
      </w:r>
      <w:r>
        <w:rPr>
          <w:rFonts w:ascii="Times New Roman" w:hAnsi="Times New Roman" w:eastAsia="Times New Roman" w:cs="Times New Roman"/>
          <w:highlight w:val="none"/>
        </w:rPr>
      </w:r>
    </w:p>
    <w:p w14:paraId="19244401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Суточные расходы (командировочные выплаты) оплачиваются Заказчиком самостоятельно.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 w14:paraId="2D15E515" w14:textId="7777777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ACDDFFB" w14:textId="166E3360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1</w:t>
      </w:r>
      <w:r>
        <w:rPr>
          <w:rFonts w:ascii="Times New Roman" w:hAnsi="Times New Roman" w:eastAsia="Times New Roman" w:cs="Times New Roman"/>
          <w:b/>
          <w:bCs/>
          <w:lang w:val="en-US"/>
        </w:rPr>
        <w:t xml:space="preserve">2</w:t>
      </w:r>
      <w:r>
        <w:rPr>
          <w:rFonts w:ascii="Times New Roman" w:hAnsi="Times New Roman" w:eastAsia="Times New Roman" w:cs="Times New Roman"/>
          <w:b/>
          <w:bCs/>
        </w:rPr>
        <w:t xml:space="preserve">. Требования к поставщику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1240E15A" w14:textId="5205AB1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Участник конкурса должен предоставить: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F3EDA4D" w14:textId="357EFD45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  <w:lang w:val="en-US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.1. </w:t>
      </w:r>
      <w:r>
        <w:rPr>
          <w:rFonts w:ascii="Times New Roman" w:hAnsi="Times New Roman" w:eastAsia="Times New Roman" w:cs="Times New Roman"/>
        </w:rPr>
        <w:t xml:space="preserve">Авторизационное</w:t>
      </w:r>
      <w:r>
        <w:rPr>
          <w:rFonts w:ascii="Times New Roman" w:hAnsi="Times New Roman" w:eastAsia="Times New Roman" w:cs="Times New Roman"/>
        </w:rPr>
        <w:t xml:space="preserve"> письмо вендора (</w:t>
      </w:r>
      <w:r>
        <w:rPr>
          <w:rFonts w:ascii="Times New Roman" w:hAnsi="Times New Roman" w:eastAsia="Times New Roman" w:cs="Times New Roman"/>
        </w:rPr>
        <w:t xml:space="preserve">Manufacturer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Authorization</w:t>
      </w:r>
      <w:r>
        <w:rPr>
          <w:rFonts w:ascii="Times New Roman" w:hAnsi="Times New Roman" w:eastAsia="Times New Roman" w:cs="Times New Roman"/>
        </w:rPr>
        <w:t xml:space="preserve"> Form, MAF), под</w:t>
      </w:r>
      <w:r>
        <w:rPr>
          <w:rFonts w:ascii="Times New Roman" w:hAnsi="Times New Roman" w:eastAsia="Times New Roman" w:cs="Times New Roman"/>
        </w:rPr>
        <w:t xml:space="preserve">т</w:t>
      </w:r>
      <w:r>
        <w:rPr>
          <w:rFonts w:ascii="Times New Roman" w:hAnsi="Times New Roman" w:eastAsia="Times New Roman" w:cs="Times New Roman"/>
        </w:rPr>
        <w:t xml:space="preserve">верждающие, чт</w:t>
      </w:r>
      <w:r>
        <w:rPr>
          <w:rFonts w:ascii="Times New Roman" w:hAnsi="Times New Roman" w:eastAsia="Times New Roman" w:cs="Times New Roman"/>
        </w:rPr>
        <w:t xml:space="preserve">о участник является авторизованным партнером и имеет право поставок продуктов, в рамках конкурса на территории Республики Узбекистан.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3FE861FA" w14:textId="7EF041EF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  <w:lang w:val="en-US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.2. Гарантийное письмо производителя о выполнении требований по поддержке согласно пункт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 9 настоящего технического задания.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8F0E47A" w14:textId="6CE8E307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  <w:lang w:val="en-US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.3. Гарантийное письмо производителя о соответствии предложения участника конкурса предоставленной производителем спецификации и соответствии предложенной спецификации всем без исключения требованиям настоящего технического задания.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49062925" w14:textId="2FE23F09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  <w:lang w:val="en-US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.4. Сертификат вендора по стандарту ISO 27001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6C99C8A4" w14:textId="77777777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4F46D01D" w14:textId="1E3C7772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1</w:t>
      </w:r>
      <w:r>
        <w:rPr>
          <w:rFonts w:ascii="Times New Roman" w:hAnsi="Times New Roman" w:eastAsia="Times New Roman" w:cs="Times New Roman"/>
          <w:b/>
          <w:bCs/>
          <w:lang w:val="en-US"/>
        </w:rPr>
        <w:t xml:space="preserve">3</w:t>
      </w:r>
      <w:r>
        <w:rPr>
          <w:rFonts w:ascii="Times New Roman" w:hAnsi="Times New Roman" w:eastAsia="Times New Roman" w:cs="Times New Roman"/>
          <w:b/>
          <w:bCs/>
        </w:rPr>
        <w:t xml:space="preserve">. </w:t>
      </w:r>
      <w:r>
        <w:rPr>
          <w:rFonts w:ascii="Times New Roman" w:hAnsi="Times New Roman" w:eastAsia="Times New Roman" w:cs="Times New Roman"/>
          <w:b/>
          <w:bCs/>
        </w:rPr>
        <w:t xml:space="preserve">Условия поставки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0EA8699A" w14:textId="08AF3805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  <w:lang w:val="en-US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.1. </w:t>
      </w:r>
      <w:r>
        <w:rPr>
          <w:rFonts w:ascii="Times New Roman" w:hAnsi="Times New Roman" w:eastAsia="Times New Roman" w:cs="Times New Roman"/>
        </w:rPr>
        <w:t xml:space="preserve">Формат поставки должен подразумевать передачу права пользования услуг</w:t>
      </w:r>
      <w:r>
        <w:rPr>
          <w:rFonts w:ascii="Times New Roman" w:hAnsi="Times New Roman" w:eastAsia="Times New Roman" w:cs="Times New Roman"/>
        </w:rPr>
        <w:t xml:space="preserve"> и их активацию на сайте производителя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773F4CDB" w14:textId="343FA37A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  <w:lang w:val="en-US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.2. </w:t>
      </w:r>
      <w:r>
        <w:rPr>
          <w:rFonts w:ascii="Times New Roman" w:hAnsi="Times New Roman" w:eastAsia="Times New Roman" w:cs="Times New Roman"/>
        </w:rPr>
        <w:t xml:space="preserve">Форма оплаты – сум </w:t>
      </w:r>
      <w:r>
        <w:rPr>
          <w:rFonts w:ascii="Times New Roman" w:hAnsi="Times New Roman" w:eastAsia="Times New Roman" w:cs="Times New Roman"/>
        </w:rPr>
        <w:t xml:space="preserve">РУз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2FA2EF43" w14:textId="3E9685B5"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  <w:lang w:val="en-US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.3. Срок поставки – не более 10 рабочих дней с даты предоплаты.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 w14:paraId="0D09E299" w14:textId="4504BB68"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  <w:lang w:val="en-US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.4. Условия оплаты – 30% предоплата, 70% в течение 5 рабочих дней с даты активации услуг.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sectPr>
      <w:footerReference w:type="default" r:id="rId9"/>
      <w:footerReference w:type="even" r:id="rId10"/>
      <w:footnotePr/>
      <w:endnotePr/>
      <w:type w:val="nextPage"/>
      <w:pgSz w:h="16838" w:orient="portrait" w:w="11906"/>
      <w:pgMar w:top="1440" w:right="97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148A8D3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51173FDC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13381416"/>
      <w:docPartObj>
        <w:docPartGallery w:val="Page Numbers (Bottom of Page)"/>
        <w:docPartUnique w:val="true"/>
      </w:docPartObj>
      <w:rPr/>
    </w:sdtPr>
    <w:sdtContent>
      <w:p w14:paraId="26E34885" w14:textId="1F4BFC2F">
        <w:pPr>
          <w:pStyle w:val="955"/>
          <w:framePr w:hAnchor="margin" w:vAnchor="text" w:wrap="none" w:xAlign="right" w:y="1"/>
          <w:pBdr/>
          <w:spacing/>
          <w:ind/>
          <w:jc w:val="right"/>
          <w:rPr>
            <w:rStyle w:val="957"/>
          </w:rPr>
        </w:pPr>
        <w:r>
          <w:rPr>
            <w:rStyle w:val="957"/>
          </w:rPr>
          <w:fldChar w:fldCharType="begin"/>
        </w:r>
        <w:r>
          <w:rPr>
            <w:rStyle w:val="957"/>
          </w:rPr>
          <w:instrText xml:space="preserve"> PAGE </w:instrText>
        </w:r>
        <w:r>
          <w:rPr>
            <w:rStyle w:val="957"/>
          </w:rPr>
          <w:fldChar w:fldCharType="separate"/>
        </w:r>
        <w:r>
          <w:rPr>
            <w:rStyle w:val="957"/>
          </w:rPr>
          <w:t xml:space="preserve">4</w:t>
        </w:r>
        <w:r>
          <w:rPr>
            <w:rStyle w:val="957"/>
          </w:rPr>
          <w:fldChar w:fldCharType="end"/>
        </w:r>
        <w:r>
          <w:rPr>
            <w:rStyle w:val="957"/>
          </w:rPr>
        </w:r>
        <w:r>
          <w:rPr>
            <w:rStyle w:val="957"/>
          </w:rPr>
        </w:r>
      </w:p>
    </w:sdtContent>
  </w:sdt>
  <w:p w14:paraId="397A60E0" w14:textId="77777777">
    <w:pPr>
      <w:pStyle w:val="955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8976721"/>
      <w:docPartObj>
        <w:docPartGallery w:val="Page Numbers (Bottom of Page)"/>
        <w:docPartUnique w:val="true"/>
      </w:docPartObj>
      <w:rPr/>
    </w:sdtPr>
    <w:sdtContent>
      <w:p w14:paraId="05EE9D5F" w14:textId="665C2EBD">
        <w:pPr>
          <w:pStyle w:val="955"/>
          <w:framePr w:hAnchor="margin" w:vAnchor="text" w:wrap="none" w:xAlign="right" w:y="1"/>
          <w:pBdr/>
          <w:spacing/>
          <w:ind/>
          <w:rPr>
            <w:rStyle w:val="957"/>
          </w:rPr>
        </w:pPr>
        <w:r>
          <w:rPr>
            <w:rStyle w:val="957"/>
          </w:rPr>
          <w:fldChar w:fldCharType="begin"/>
        </w:r>
        <w:r>
          <w:rPr>
            <w:rStyle w:val="957"/>
          </w:rPr>
          <w:instrText xml:space="preserve"> PAGE </w:instrText>
        </w:r>
        <w:r>
          <w:rPr>
            <w:rStyle w:val="957"/>
          </w:rPr>
          <w:fldChar w:fldCharType="separate"/>
        </w:r>
        <w:r>
          <w:rPr>
            <w:rStyle w:val="957"/>
          </w:rPr>
          <w:fldChar w:fldCharType="end"/>
        </w:r>
        <w:r>
          <w:rPr>
            <w:rStyle w:val="957"/>
          </w:rPr>
        </w:r>
        <w:r>
          <w:rPr>
            <w:rStyle w:val="957"/>
          </w:rPr>
        </w:r>
      </w:p>
    </w:sdtContent>
  </w:sdt>
  <w:p w14:paraId="6EF69CEA" w14:textId="77777777">
    <w:pPr>
      <w:pStyle w:val="955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65673BE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2E44D41B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826C7"/>
    <w:lvl w:ilvl="0">
      <w:isLgl w:val="false"/>
      <w:lvlJc w:val="left"/>
      <w:lvlText w:val="%1."/>
      <w:numFmt w:val="decimal"/>
      <w:pPr>
        <w:pBdr/>
        <w:spacing/>
        <w:ind w:hanging="540" w:left="54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">
    <w:nsid w:val="24B73E6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4048587F"/>
    <w:lvl w:ilvl="0">
      <w:isLgl w:val="false"/>
      <w:lvlJc w:val="left"/>
      <w:lvlText w:val="3.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69F766C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72F61322"/>
    <w:lvl w:ilvl="0">
      <w:isLgl w:val="false"/>
      <w:lvlJc w:val="left"/>
      <w:lvlText w:val="1.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7BE13775"/>
    <w:lvl w:ilvl="0">
      <w:isLgl w:val="false"/>
      <w:lvlJc w:val="left"/>
      <w:lvlText w:val="3.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3.%2.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54C4984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7">
    <w:name w:val="Table Grid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No Spacing"/>
    <w:basedOn w:val="922"/>
    <w:uiPriority w:val="1"/>
    <w:qFormat/>
    <w:pPr>
      <w:pBdr/>
      <w:spacing w:after="0" w:line="240" w:lineRule="auto"/>
      <w:ind/>
    </w:pPr>
  </w:style>
  <w:style w:type="character" w:styleId="894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896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897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8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9">
    <w:name w:val="Header"/>
    <w:basedOn w:val="922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0">
    <w:name w:val="Header Char"/>
    <w:basedOn w:val="932"/>
    <w:link w:val="899"/>
    <w:uiPriority w:val="99"/>
    <w:pPr>
      <w:pBdr/>
      <w:spacing/>
      <w:ind/>
    </w:pPr>
  </w:style>
  <w:style w:type="paragraph" w:styleId="901">
    <w:name w:val="Caption"/>
    <w:basedOn w:val="922"/>
    <w:next w:val="9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2">
    <w:name w:val="footnote text"/>
    <w:basedOn w:val="922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Footnote Text Char"/>
    <w:basedOn w:val="932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22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Endnote Text Char"/>
    <w:basedOn w:val="932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Hyperlink"/>
    <w:basedOn w:val="9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9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1"/>
    <w:basedOn w:val="922"/>
    <w:next w:val="922"/>
    <w:uiPriority w:val="39"/>
    <w:unhideWhenUsed/>
    <w:pPr>
      <w:pBdr/>
      <w:spacing w:after="100"/>
      <w:ind/>
    </w:pPr>
  </w:style>
  <w:style w:type="paragraph" w:styleId="911">
    <w:name w:val="toc 2"/>
    <w:basedOn w:val="922"/>
    <w:next w:val="922"/>
    <w:uiPriority w:val="39"/>
    <w:unhideWhenUsed/>
    <w:pPr>
      <w:pBdr/>
      <w:spacing w:after="100"/>
      <w:ind w:left="220"/>
    </w:pPr>
  </w:style>
  <w:style w:type="paragraph" w:styleId="912">
    <w:name w:val="toc 3"/>
    <w:basedOn w:val="922"/>
    <w:next w:val="922"/>
    <w:uiPriority w:val="39"/>
    <w:unhideWhenUsed/>
    <w:pPr>
      <w:pBdr/>
      <w:spacing w:after="100"/>
      <w:ind w:left="440"/>
    </w:pPr>
  </w:style>
  <w:style w:type="paragraph" w:styleId="913">
    <w:name w:val="toc 4"/>
    <w:basedOn w:val="922"/>
    <w:next w:val="922"/>
    <w:uiPriority w:val="39"/>
    <w:unhideWhenUsed/>
    <w:pPr>
      <w:pBdr/>
      <w:spacing w:after="100"/>
      <w:ind w:left="660"/>
    </w:pPr>
  </w:style>
  <w:style w:type="paragraph" w:styleId="914">
    <w:name w:val="toc 5"/>
    <w:basedOn w:val="922"/>
    <w:next w:val="922"/>
    <w:uiPriority w:val="39"/>
    <w:unhideWhenUsed/>
    <w:pPr>
      <w:pBdr/>
      <w:spacing w:after="100"/>
      <w:ind w:left="880"/>
    </w:pPr>
  </w:style>
  <w:style w:type="paragraph" w:styleId="915">
    <w:name w:val="toc 6"/>
    <w:basedOn w:val="922"/>
    <w:next w:val="922"/>
    <w:uiPriority w:val="39"/>
    <w:unhideWhenUsed/>
    <w:pPr>
      <w:pBdr/>
      <w:spacing w:after="100"/>
      <w:ind w:left="1100"/>
    </w:pPr>
  </w:style>
  <w:style w:type="paragraph" w:styleId="916">
    <w:name w:val="toc 7"/>
    <w:basedOn w:val="922"/>
    <w:next w:val="922"/>
    <w:uiPriority w:val="39"/>
    <w:unhideWhenUsed/>
    <w:pPr>
      <w:pBdr/>
      <w:spacing w:after="100"/>
      <w:ind w:left="1320"/>
    </w:pPr>
  </w:style>
  <w:style w:type="paragraph" w:styleId="917">
    <w:name w:val="toc 8"/>
    <w:basedOn w:val="922"/>
    <w:next w:val="922"/>
    <w:uiPriority w:val="39"/>
    <w:unhideWhenUsed/>
    <w:pPr>
      <w:pBdr/>
      <w:spacing w:after="100"/>
      <w:ind w:left="1540"/>
    </w:pPr>
  </w:style>
  <w:style w:type="paragraph" w:styleId="918">
    <w:name w:val="toc 9"/>
    <w:basedOn w:val="922"/>
    <w:next w:val="922"/>
    <w:uiPriority w:val="39"/>
    <w:unhideWhenUsed/>
    <w:pPr>
      <w:pBdr/>
      <w:spacing w:after="100"/>
      <w:ind w:left="1760"/>
    </w:pPr>
  </w:style>
  <w:style w:type="character" w:styleId="919">
    <w:name w:val="Placeholder Text"/>
    <w:basedOn w:val="932"/>
    <w:uiPriority w:val="99"/>
    <w:semiHidden/>
    <w:pPr>
      <w:pBdr/>
      <w:spacing/>
      <w:ind/>
    </w:pPr>
    <w:rPr>
      <w:color w:val="666666"/>
    </w:r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qFormat/>
    <w:pPr>
      <w:pBdr/>
      <w:spacing/>
      <w:ind/>
    </w:pPr>
  </w:style>
  <w:style w:type="paragraph" w:styleId="923">
    <w:name w:val="Heading 1"/>
    <w:basedOn w:val="922"/>
    <w:next w:val="922"/>
    <w:link w:val="9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924">
    <w:name w:val="Heading 2"/>
    <w:basedOn w:val="922"/>
    <w:next w:val="922"/>
    <w:link w:val="93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925">
    <w:name w:val="Heading 3"/>
    <w:basedOn w:val="922"/>
    <w:next w:val="922"/>
    <w:link w:val="93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926">
    <w:name w:val="Heading 4"/>
    <w:basedOn w:val="922"/>
    <w:next w:val="922"/>
    <w:link w:val="93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927">
    <w:name w:val="Heading 5"/>
    <w:basedOn w:val="922"/>
    <w:next w:val="922"/>
    <w:link w:val="93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928">
    <w:name w:val="Heading 6"/>
    <w:basedOn w:val="922"/>
    <w:next w:val="922"/>
    <w:link w:val="94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29">
    <w:name w:val="Heading 7"/>
    <w:basedOn w:val="922"/>
    <w:next w:val="922"/>
    <w:link w:val="94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30">
    <w:name w:val="Heading 8"/>
    <w:basedOn w:val="922"/>
    <w:next w:val="922"/>
    <w:link w:val="94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31">
    <w:name w:val="Heading 9"/>
    <w:basedOn w:val="922"/>
    <w:next w:val="922"/>
    <w:link w:val="94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32" w:default="1">
    <w:name w:val="Default Paragraph Font"/>
    <w:uiPriority w:val="1"/>
    <w:semiHidden/>
    <w:unhideWhenUsed/>
    <w:pPr>
      <w:pBdr/>
      <w:spacing/>
      <w:ind/>
    </w:pPr>
  </w:style>
  <w:style w:type="table" w:styleId="9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4" w:default="1">
    <w:name w:val="No List"/>
    <w:uiPriority w:val="99"/>
    <w:semiHidden/>
    <w:unhideWhenUsed/>
    <w:pPr>
      <w:pBdr/>
      <w:spacing/>
      <w:ind/>
    </w:pPr>
  </w:style>
  <w:style w:type="character" w:styleId="935" w:customStyle="1">
    <w:name w:val="Heading 1 Char"/>
    <w:basedOn w:val="932"/>
    <w:link w:val="923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36" w:customStyle="1">
    <w:name w:val="Heading 2 Char"/>
    <w:basedOn w:val="932"/>
    <w:link w:val="92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37" w:customStyle="1">
    <w:name w:val="Heading 3 Char"/>
    <w:basedOn w:val="932"/>
    <w:link w:val="92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38" w:customStyle="1">
    <w:name w:val="Heading 4 Char"/>
    <w:basedOn w:val="932"/>
    <w:link w:val="926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939" w:customStyle="1">
    <w:name w:val="Heading 5 Char"/>
    <w:basedOn w:val="932"/>
    <w:link w:val="92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940" w:customStyle="1">
    <w:name w:val="Heading 6 Char"/>
    <w:basedOn w:val="932"/>
    <w:link w:val="92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41" w:customStyle="1">
    <w:name w:val="Heading 7 Char"/>
    <w:basedOn w:val="932"/>
    <w:link w:val="92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42" w:customStyle="1">
    <w:name w:val="Heading 8 Char"/>
    <w:basedOn w:val="932"/>
    <w:link w:val="93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43" w:customStyle="1">
    <w:name w:val="Heading 9 Char"/>
    <w:basedOn w:val="932"/>
    <w:link w:val="93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44">
    <w:name w:val="Title"/>
    <w:basedOn w:val="922"/>
    <w:next w:val="922"/>
    <w:link w:val="94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45" w:customStyle="1">
    <w:name w:val="Title Char"/>
    <w:basedOn w:val="932"/>
    <w:link w:val="94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46">
    <w:name w:val="Subtitle"/>
    <w:basedOn w:val="922"/>
    <w:next w:val="922"/>
    <w:link w:val="94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47" w:customStyle="1">
    <w:name w:val="Subtitle Char"/>
    <w:basedOn w:val="932"/>
    <w:link w:val="94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48">
    <w:name w:val="Quote"/>
    <w:basedOn w:val="922"/>
    <w:next w:val="922"/>
    <w:link w:val="9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9" w:customStyle="1">
    <w:name w:val="Quote Char"/>
    <w:basedOn w:val="932"/>
    <w:link w:val="9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0">
    <w:name w:val="List Paragraph"/>
    <w:basedOn w:val="922"/>
    <w:uiPriority w:val="34"/>
    <w:qFormat/>
    <w:pPr>
      <w:pBdr/>
      <w:spacing/>
      <w:ind w:left="720"/>
      <w:contextualSpacing w:val="true"/>
    </w:pPr>
  </w:style>
  <w:style w:type="character" w:styleId="951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2">
    <w:name w:val="Intense Quote"/>
    <w:basedOn w:val="922"/>
    <w:next w:val="922"/>
    <w:link w:val="9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3" w:customStyle="1">
    <w:name w:val="Intense Quote Char"/>
    <w:basedOn w:val="932"/>
    <w:link w:val="9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4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5">
    <w:name w:val="Footer"/>
    <w:basedOn w:val="922"/>
    <w:link w:val="956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956" w:customStyle="1">
    <w:name w:val="Footer Char"/>
    <w:basedOn w:val="932"/>
    <w:link w:val="955"/>
    <w:uiPriority w:val="99"/>
    <w:pPr>
      <w:pBdr/>
      <w:spacing/>
      <w:ind/>
    </w:pPr>
  </w:style>
  <w:style w:type="character" w:styleId="957">
    <w:name w:val="page number"/>
    <w:basedOn w:val="932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DEEBF7DD-0F3F-4933-8ECB-6D9F1E76B146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2026-03-28T12:44:00Z</dcterms:created>
  <dcterms:modified xsi:type="dcterms:W3CDTF">2026-04-03T05:49:55Z</dcterms:modified>
</cp:coreProperties>
</file>