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65"/>
        <w:tblW w:w="55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17"/>
        <w:gridCol w:w="2235"/>
        <w:gridCol w:w="1693"/>
        <w:gridCol w:w="567"/>
        <w:gridCol w:w="1418"/>
        <w:gridCol w:w="567"/>
        <w:gridCol w:w="1276"/>
        <w:gridCol w:w="567"/>
        <w:gridCol w:w="1276"/>
      </w:tblGrid>
      <w:tr w:rsidR="00073389" w:rsidRPr="00F75D8E" w14:paraId="6A712643" w14:textId="77777777" w:rsidTr="00136884">
        <w:trPr>
          <w:cantSplit/>
        </w:trPr>
        <w:tc>
          <w:tcPr>
            <w:tcW w:w="15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A2B635" w14:textId="39D0F0D6" w:rsidR="00153FA9" w:rsidRPr="00F75D8E" w:rsidRDefault="00CB6183" w:rsidP="00A27B38">
            <w:pPr>
              <w:pStyle w:val="a4"/>
              <w:jc w:val="center"/>
              <w:rPr>
                <w:rFonts w:eastAsiaTheme="minorEastAsia"/>
              </w:rPr>
            </w:pPr>
            <w:bookmarkStart w:id="0" w:name="3080135"/>
            <w:r w:rsidRPr="00F75D8E">
              <w:rPr>
                <w:rFonts w:eastAsiaTheme="minorEastAsia"/>
                <w:sz w:val="22"/>
                <w:szCs w:val="22"/>
              </w:rPr>
              <w:tab/>
            </w:r>
            <w:r w:rsidR="00153FA9" w:rsidRPr="00F75D8E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84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3500EB" w14:textId="77777777" w:rsidR="00153FA9" w:rsidRPr="00F75D8E" w:rsidRDefault="00153FA9" w:rsidP="00A27B38">
            <w:pPr>
              <w:pStyle w:val="a4"/>
              <w:jc w:val="center"/>
              <w:rPr>
                <w:rFonts w:eastAsiaTheme="minorEastAsia"/>
              </w:rPr>
            </w:pPr>
            <w:r w:rsidRPr="00F75D8E">
              <w:rPr>
                <w:rFonts w:eastAsiaTheme="minorEastAsia"/>
                <w:b/>
                <w:bCs/>
                <w:sz w:val="22"/>
                <w:szCs w:val="22"/>
              </w:rPr>
              <w:t>ЭМИТЕНТНИНГ НОМИ</w:t>
            </w:r>
          </w:p>
        </w:tc>
      </w:tr>
      <w:tr w:rsidR="00983C71" w:rsidRPr="00F75D8E" w14:paraId="1CDC7C79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11D5D1F4" w14:textId="77777777" w:rsidR="00153FA9" w:rsidRPr="00F75D8E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E4298C" w14:textId="77777777" w:rsidR="00153FA9" w:rsidRPr="00F75D8E" w:rsidRDefault="00153FA9" w:rsidP="00A27B38">
            <w:pPr>
              <w:pStyle w:val="a4"/>
              <w:ind w:firstLine="44"/>
              <w:rPr>
                <w:rFonts w:eastAsiaTheme="minorEastAsia"/>
                <w:lang w:val="uz-Cyrl-UZ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Тўлиқ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  <w:r w:rsidR="003E32FB" w:rsidRPr="00F75D8E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61ACAA3" w14:textId="77777777" w:rsidR="00153FA9" w:rsidRPr="00F75D8E" w:rsidRDefault="00C107FB" w:rsidP="00A27B38">
            <w:r w:rsidRPr="00F75D8E">
              <w:rPr>
                <w:color w:val="000000"/>
                <w:sz w:val="22"/>
                <w:szCs w:val="22"/>
                <w:lang w:val="uz-Cyrl-UZ"/>
              </w:rPr>
              <w:t>“Микрокредитбанк” акциядорлик-тижорат банки</w:t>
            </w:r>
          </w:p>
        </w:tc>
      </w:tr>
      <w:tr w:rsidR="00983C71" w:rsidRPr="00F75D8E" w14:paraId="096A6495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519FFCB5" w14:textId="77777777" w:rsidR="00153FA9" w:rsidRPr="00F75D8E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AE81ED" w14:textId="77777777" w:rsidR="00153FA9" w:rsidRPr="00F75D8E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Қисқартирилган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BB103B" w14:textId="77777777" w:rsidR="00153FA9" w:rsidRPr="00F75D8E" w:rsidRDefault="000A2DF1" w:rsidP="00A27B38">
            <w:pPr>
              <w:rPr>
                <w:lang w:val="uz-Cyrl-UZ"/>
              </w:rPr>
            </w:pPr>
            <w:r w:rsidRPr="00F75D8E">
              <w:rPr>
                <w:rFonts w:eastAsiaTheme="minorEastAsia"/>
                <w:sz w:val="22"/>
                <w:szCs w:val="22"/>
                <w:lang w:val="uz-Cyrl-UZ"/>
              </w:rPr>
              <w:t>“</w:t>
            </w:r>
            <w:r w:rsidR="003E32FB" w:rsidRPr="00F75D8E">
              <w:rPr>
                <w:rFonts w:eastAsiaTheme="minorEastAsia"/>
                <w:sz w:val="22"/>
                <w:szCs w:val="22"/>
                <w:lang w:val="uz-Cyrl-UZ"/>
              </w:rPr>
              <w:t>Микрокредитбанк</w:t>
            </w:r>
            <w:r w:rsidRPr="00F75D8E">
              <w:rPr>
                <w:rFonts w:eastAsiaTheme="minorEastAsia"/>
                <w:sz w:val="22"/>
                <w:szCs w:val="22"/>
                <w:lang w:val="uz-Cyrl-UZ"/>
              </w:rPr>
              <w:t>”</w:t>
            </w:r>
            <w:r w:rsidR="003E32FB" w:rsidRPr="00F75D8E">
              <w:rPr>
                <w:rFonts w:eastAsiaTheme="minorEastAsia"/>
                <w:sz w:val="22"/>
                <w:szCs w:val="22"/>
                <w:lang w:val="uz-Cyrl-UZ"/>
              </w:rPr>
              <w:t xml:space="preserve"> АТБ</w:t>
            </w:r>
          </w:p>
        </w:tc>
      </w:tr>
      <w:tr w:rsidR="00983C71" w:rsidRPr="00F75D8E" w14:paraId="0FECFAC6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51A154A3" w14:textId="77777777" w:rsidR="00153FA9" w:rsidRPr="00F75D8E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38C702" w14:textId="6307416C" w:rsidR="00153FA9" w:rsidRPr="00F75D8E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 xml:space="preserve">Биржа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тикерининг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номи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  <w:bookmarkEnd w:id="0"/>
            <w:r w:rsidR="003D35E1" w:rsidRPr="00F75D8E">
              <w:rPr>
                <w:rFonts w:eastAsiaTheme="minorEastAsia"/>
                <w:sz w:val="22"/>
                <w:szCs w:val="22"/>
              </w:rPr>
              <w:fldChar w:fldCharType="begin"/>
            </w:r>
            <w:r w:rsidR="00337FA5" w:rsidRPr="00F75D8E">
              <w:rPr>
                <w:rFonts w:eastAsiaTheme="minorEastAsia"/>
                <w:sz w:val="22"/>
                <w:szCs w:val="22"/>
              </w:rPr>
              <w:instrText>HYPERLINK "C:\\pages\\getpage.aspx?lact_id=2038449" \l "3080137"</w:instrText>
            </w:r>
            <w:r w:rsidR="003D35E1" w:rsidRPr="00F75D8E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F75D8E">
              <w:rPr>
                <w:rStyle w:val="a3"/>
                <w:rFonts w:eastAsiaTheme="minorEastAsia"/>
                <w:sz w:val="22"/>
                <w:szCs w:val="22"/>
              </w:rPr>
              <w:t>*</w:t>
            </w:r>
            <w:r w:rsidR="003D35E1" w:rsidRPr="00F75D8E">
              <w:rPr>
                <w:rFonts w:eastAsiaTheme="minorEastAsia"/>
                <w:sz w:val="22"/>
                <w:szCs w:val="22"/>
              </w:rPr>
              <w:fldChar w:fldCharType="end"/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E3770BD" w14:textId="77777777" w:rsidR="00153FA9" w:rsidRPr="00F75D8E" w:rsidRDefault="003E32FB" w:rsidP="00A27B38">
            <w:pPr>
              <w:rPr>
                <w:lang w:val="uz-Cyrl-UZ"/>
              </w:rPr>
            </w:pPr>
            <w:r w:rsidRPr="00F75D8E">
              <w:rPr>
                <w:sz w:val="22"/>
                <w:szCs w:val="22"/>
                <w:lang w:val="uz-Cyrl-UZ"/>
              </w:rPr>
              <w:t>МСВ</w:t>
            </w:r>
            <w:r w:rsidR="00B54218" w:rsidRPr="00F75D8E">
              <w:rPr>
                <w:sz w:val="22"/>
                <w:szCs w:val="22"/>
                <w:lang w:val="uz-Cyrl-UZ"/>
              </w:rPr>
              <w:t>А</w:t>
            </w:r>
          </w:p>
        </w:tc>
      </w:tr>
      <w:tr w:rsidR="00073389" w:rsidRPr="00F75D8E" w14:paraId="24001C05" w14:textId="77777777" w:rsidTr="00136884">
        <w:trPr>
          <w:cantSplit/>
        </w:trPr>
        <w:tc>
          <w:tcPr>
            <w:tcW w:w="15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15D37ED" w14:textId="77777777" w:rsidR="00153FA9" w:rsidRPr="00F75D8E" w:rsidRDefault="00153FA9" w:rsidP="00A27B38">
            <w:pPr>
              <w:pStyle w:val="a4"/>
              <w:jc w:val="center"/>
              <w:rPr>
                <w:rFonts w:eastAsiaTheme="minorEastAsia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84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374934" w14:textId="77777777" w:rsidR="00153FA9" w:rsidRPr="00F75D8E" w:rsidRDefault="00153FA9" w:rsidP="00A27B38">
            <w:pPr>
              <w:pStyle w:val="a4"/>
              <w:jc w:val="center"/>
              <w:rPr>
                <w:rFonts w:eastAsiaTheme="minorEastAsia"/>
              </w:rPr>
            </w:pPr>
            <w:r w:rsidRPr="00F75D8E">
              <w:rPr>
                <w:rFonts w:eastAsiaTheme="minorEastAsia"/>
                <w:b/>
                <w:bCs/>
                <w:sz w:val="22"/>
                <w:szCs w:val="22"/>
              </w:rPr>
              <w:t>АЛОҚА МАЪЛУМОТЛАРИ</w:t>
            </w:r>
          </w:p>
        </w:tc>
      </w:tr>
      <w:tr w:rsidR="00983C71" w:rsidRPr="00F75D8E" w14:paraId="7526A8D6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333FB446" w14:textId="77777777" w:rsidR="00153FA9" w:rsidRPr="00F75D8E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3ADB5" w14:textId="77777777" w:rsidR="00153FA9" w:rsidRPr="00F75D8E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Жойлашган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ери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5BCF25" w14:textId="53D5324D" w:rsidR="00153FA9" w:rsidRPr="00F75D8E" w:rsidRDefault="00A44EAC" w:rsidP="00A27B38">
            <w:r w:rsidRPr="00F75D8E">
              <w:rPr>
                <w:sz w:val="22"/>
                <w:szCs w:val="22"/>
              </w:rPr>
              <w:t xml:space="preserve">100096, </w:t>
            </w:r>
            <w:r w:rsidR="002D707C" w:rsidRPr="00F75D8E">
              <w:rPr>
                <w:sz w:val="22"/>
                <w:szCs w:val="22"/>
                <w:lang w:val="uz-Cyrl-UZ"/>
              </w:rPr>
              <w:t>Тошкент шаҳар</w:t>
            </w:r>
            <w:r w:rsidRPr="00F75D8E">
              <w:rPr>
                <w:sz w:val="22"/>
                <w:szCs w:val="22"/>
                <w:lang w:val="uz-Cyrl-UZ"/>
              </w:rPr>
              <w:t>, Чилонзор тумани, Лутфий кўчаси, 14 уй</w:t>
            </w:r>
          </w:p>
        </w:tc>
      </w:tr>
      <w:tr w:rsidR="00983C71" w:rsidRPr="00F75D8E" w14:paraId="603BEFEB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6728173F" w14:textId="77777777" w:rsidR="00153FA9" w:rsidRPr="00F75D8E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0AF52" w14:textId="77777777" w:rsidR="00153FA9" w:rsidRPr="00F75D8E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 xml:space="preserve">Почта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манзили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2291B1" w14:textId="19A69A58" w:rsidR="00153FA9" w:rsidRPr="00F75D8E" w:rsidRDefault="00AC7C99" w:rsidP="00A27B38">
            <w:r w:rsidRPr="00F75D8E">
              <w:rPr>
                <w:sz w:val="22"/>
                <w:szCs w:val="22"/>
              </w:rPr>
              <w:t xml:space="preserve">100096, </w:t>
            </w:r>
            <w:r w:rsidR="002D707C" w:rsidRPr="00F75D8E">
              <w:rPr>
                <w:sz w:val="22"/>
                <w:szCs w:val="22"/>
                <w:lang w:val="uz-Cyrl-UZ"/>
              </w:rPr>
              <w:t>Тошкент шаҳар</w:t>
            </w:r>
            <w:r w:rsidR="006E639A" w:rsidRPr="00F75D8E">
              <w:rPr>
                <w:sz w:val="22"/>
                <w:szCs w:val="22"/>
                <w:lang w:val="uz-Cyrl-UZ"/>
              </w:rPr>
              <w:t>, Чилонзор тумани, Лутфий кўчаси</w:t>
            </w:r>
            <w:r w:rsidR="001E331D" w:rsidRPr="00F75D8E">
              <w:rPr>
                <w:sz w:val="22"/>
                <w:szCs w:val="22"/>
                <w:lang w:val="uz-Cyrl-UZ"/>
              </w:rPr>
              <w:t>, 14</w:t>
            </w:r>
            <w:r w:rsidR="001A03BA" w:rsidRPr="00F75D8E"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:rsidRPr="00F75D8E" w14:paraId="1693275C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766FE230" w14:textId="77777777" w:rsidR="00153FA9" w:rsidRPr="00F75D8E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4537C9" w14:textId="7C46A381" w:rsidR="00153FA9" w:rsidRPr="00F75D8E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 xml:space="preserve">Электрон почта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манзили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  <w:hyperlink r:id="rId6" w:anchor="3080137" w:history="1">
              <w:r w:rsidRPr="00F75D8E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79E6AC" w14:textId="0402FD98" w:rsidR="00153FA9" w:rsidRPr="00F75D8E" w:rsidRDefault="005C41FD" w:rsidP="00A27B38">
            <w:hyperlink r:id="rId7" w:history="1">
              <w:r w:rsidR="002D707C" w:rsidRPr="00F75D8E">
                <w:rPr>
                  <w:rStyle w:val="a3"/>
                  <w:sz w:val="22"/>
                  <w:szCs w:val="22"/>
                  <w:lang w:val="en-US"/>
                </w:rPr>
                <w:t>info@mikrokreditbank.uz</w:t>
              </w:r>
            </w:hyperlink>
          </w:p>
        </w:tc>
      </w:tr>
      <w:tr w:rsidR="00983C71" w:rsidRPr="00F75D8E" w14:paraId="19924825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2659A3DA" w14:textId="77777777" w:rsidR="00153FA9" w:rsidRPr="00F75D8E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FBB36" w14:textId="084EF762" w:rsidR="00153FA9" w:rsidRPr="00F75D8E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Расмий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веб-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сайти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  <w:hyperlink r:id="rId8" w:anchor="3080137" w:history="1">
              <w:r w:rsidRPr="00F75D8E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DD85E" w14:textId="375572B2" w:rsidR="00153FA9" w:rsidRPr="00F75D8E" w:rsidRDefault="005C41FD" w:rsidP="00A27B38">
            <w:hyperlink r:id="rId9" w:history="1">
              <w:r w:rsidR="002D707C" w:rsidRPr="00F75D8E">
                <w:rPr>
                  <w:rStyle w:val="a3"/>
                  <w:sz w:val="22"/>
                  <w:szCs w:val="22"/>
                  <w:lang w:val="en-US"/>
                </w:rPr>
                <w:t>www.mikrokreditbank.uz</w:t>
              </w:r>
            </w:hyperlink>
          </w:p>
        </w:tc>
      </w:tr>
      <w:tr w:rsidR="00250241" w:rsidRPr="00F75D8E" w14:paraId="4F1CC55D" w14:textId="77777777" w:rsidTr="00136884">
        <w:trPr>
          <w:cantSplit/>
        </w:trPr>
        <w:tc>
          <w:tcPr>
            <w:tcW w:w="15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BE67D8C" w14:textId="77777777" w:rsidR="00250241" w:rsidRPr="00F75D8E" w:rsidRDefault="00250241" w:rsidP="00A27B38">
            <w:pPr>
              <w:pStyle w:val="a4"/>
              <w:jc w:val="center"/>
              <w:rPr>
                <w:rFonts w:eastAsiaTheme="minorEastAsia"/>
                <w:lang w:val="uz-Cyrl-UZ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484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6B2FFC" w14:textId="77777777" w:rsidR="00250241" w:rsidRPr="00F75D8E" w:rsidRDefault="00250241" w:rsidP="00A27B38">
            <w:pPr>
              <w:pStyle w:val="a4"/>
              <w:jc w:val="center"/>
              <w:rPr>
                <w:rFonts w:eastAsiaTheme="minorEastAsia"/>
              </w:rPr>
            </w:pPr>
            <w:r w:rsidRPr="00F75D8E">
              <w:rPr>
                <w:rFonts w:eastAsiaTheme="minorEastAsia"/>
                <w:b/>
                <w:bCs/>
                <w:sz w:val="22"/>
                <w:szCs w:val="22"/>
              </w:rPr>
              <w:t>МУҲИМ ФАКТ ТЎҒРИСИДА АХБОРОТ</w:t>
            </w:r>
          </w:p>
        </w:tc>
      </w:tr>
      <w:tr w:rsidR="00250241" w:rsidRPr="00F75D8E" w14:paraId="0AD0040C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1DCC7381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77D2DC" w14:textId="77777777" w:rsidR="00250241" w:rsidRPr="00F75D8E" w:rsidRDefault="00250241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Муҳим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фактнинг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рақами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AE12833" w14:textId="77777777" w:rsidR="00250241" w:rsidRPr="00F75D8E" w:rsidRDefault="00250241" w:rsidP="00A27B38">
            <w:pPr>
              <w:pStyle w:val="a4"/>
              <w:rPr>
                <w:rFonts w:eastAsiaTheme="minorEastAsia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06</w:t>
            </w:r>
          </w:p>
        </w:tc>
      </w:tr>
      <w:tr w:rsidR="00250241" w:rsidRPr="00F75D8E" w14:paraId="23FF3F01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6937F9D4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82012" w14:textId="77777777" w:rsidR="00250241" w:rsidRPr="00F75D8E" w:rsidRDefault="00250241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Муҳим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фактнинг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номи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2731526" w14:textId="77777777" w:rsidR="00250241" w:rsidRPr="00F75D8E" w:rsidRDefault="00250241" w:rsidP="00A27B38">
            <w:pPr>
              <w:pStyle w:val="a4"/>
              <w:rPr>
                <w:rFonts w:eastAsiaTheme="minorEastAsia"/>
                <w:lang w:val="uz-Cyrl-UZ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Эмитентнинг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юқори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бошқарув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органи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томонидан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қабул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қилинган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қарорлар</w:t>
            </w:r>
            <w:proofErr w:type="spellEnd"/>
          </w:p>
        </w:tc>
      </w:tr>
      <w:tr w:rsidR="00250241" w:rsidRPr="00F75D8E" w14:paraId="65AC41CF" w14:textId="77777777" w:rsidTr="00136884">
        <w:trPr>
          <w:cantSplit/>
          <w:trHeight w:val="504"/>
        </w:trPr>
        <w:tc>
          <w:tcPr>
            <w:tcW w:w="156" w:type="pct"/>
            <w:vMerge/>
            <w:vAlign w:val="center"/>
            <w:hideMark/>
          </w:tcPr>
          <w:p w14:paraId="1220C7EE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2C2A4" w14:textId="77777777" w:rsidR="00250241" w:rsidRPr="00F75D8E" w:rsidRDefault="00250241" w:rsidP="00A27B38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тури: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511C481" w14:textId="514654CD" w:rsidR="00250241" w:rsidRPr="00F75D8E" w:rsidRDefault="00250241" w:rsidP="00A27B38">
            <w:pPr>
              <w:pStyle w:val="a4"/>
              <w:spacing w:before="0" w:beforeAutospacing="0" w:after="0" w:afterAutospacing="0"/>
              <w:rPr>
                <w:rFonts w:eastAsiaTheme="minorEastAsia"/>
                <w:lang w:val="uz-Cyrl-UZ"/>
              </w:rPr>
            </w:pPr>
            <w:proofErr w:type="spellStart"/>
            <w:r w:rsidRPr="00F75D8E">
              <w:rPr>
                <w:sz w:val="22"/>
                <w:szCs w:val="22"/>
              </w:rPr>
              <w:t>Акциядорларнинг</w:t>
            </w:r>
            <w:proofErr w:type="spellEnd"/>
            <w:r w:rsidRPr="00F75D8E">
              <w:rPr>
                <w:sz w:val="22"/>
                <w:szCs w:val="22"/>
              </w:rPr>
              <w:t xml:space="preserve"> </w:t>
            </w:r>
            <w:r w:rsidRPr="00F75D8E">
              <w:rPr>
                <w:sz w:val="22"/>
                <w:szCs w:val="22"/>
                <w:lang w:val="uz-Cyrl-UZ"/>
              </w:rPr>
              <w:t xml:space="preserve">навбатдан ташқари </w:t>
            </w:r>
            <w:proofErr w:type="spellStart"/>
            <w:r w:rsidRPr="00F75D8E">
              <w:rPr>
                <w:sz w:val="22"/>
                <w:szCs w:val="22"/>
              </w:rPr>
              <w:t>умумий</w:t>
            </w:r>
            <w:proofErr w:type="spellEnd"/>
            <w:r w:rsidRPr="00F75D8E">
              <w:rPr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sz w:val="22"/>
                <w:szCs w:val="22"/>
              </w:rPr>
              <w:t>йи</w:t>
            </w:r>
            <w:proofErr w:type="spellEnd"/>
            <w:r w:rsidRPr="00F75D8E">
              <w:rPr>
                <w:sz w:val="22"/>
                <w:szCs w:val="22"/>
                <w:lang w:val="uz-Cyrl-UZ"/>
              </w:rPr>
              <w:t>ғ</w:t>
            </w:r>
            <w:proofErr w:type="spellStart"/>
            <w:r w:rsidRPr="00F75D8E">
              <w:rPr>
                <w:sz w:val="22"/>
                <w:szCs w:val="22"/>
              </w:rPr>
              <w:t>илиши</w:t>
            </w:r>
            <w:proofErr w:type="spellEnd"/>
          </w:p>
        </w:tc>
      </w:tr>
      <w:tr w:rsidR="00250241" w:rsidRPr="00F75D8E" w14:paraId="2EA37DC0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396DA997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0FD1E8" w14:textId="77777777" w:rsidR="00250241" w:rsidRPr="00F75D8E" w:rsidRDefault="00250241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ўтказиш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санаси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CF49921" w14:textId="021CD872" w:rsidR="00250241" w:rsidRPr="00F75D8E" w:rsidRDefault="00DB44D1" w:rsidP="00A27B38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30</w:t>
            </w:r>
            <w:r w:rsidR="00250241" w:rsidRPr="00F75D8E">
              <w:rPr>
                <w:sz w:val="22"/>
                <w:szCs w:val="22"/>
                <w:lang w:val="en-US"/>
              </w:rPr>
              <w:t>.</w:t>
            </w:r>
            <w:r w:rsidR="00250241" w:rsidRPr="00F75D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z-Cyrl-UZ"/>
              </w:rPr>
              <w:t>3</w:t>
            </w:r>
            <w:r w:rsidR="00250241" w:rsidRPr="00F75D8E">
              <w:rPr>
                <w:sz w:val="22"/>
                <w:szCs w:val="22"/>
                <w:lang w:val="en-US"/>
              </w:rPr>
              <w:t>.20</w:t>
            </w:r>
            <w:r w:rsidR="00250241" w:rsidRPr="00F75D8E">
              <w:rPr>
                <w:sz w:val="22"/>
                <w:szCs w:val="22"/>
                <w:lang w:val="uz-Cyrl-UZ"/>
              </w:rPr>
              <w:t>22 й.</w:t>
            </w:r>
          </w:p>
        </w:tc>
      </w:tr>
      <w:tr w:rsidR="00250241" w:rsidRPr="00F75D8E" w14:paraId="52B06435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511C04C4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FC120" w14:textId="77777777" w:rsidR="00250241" w:rsidRPr="00F75D8E" w:rsidRDefault="00250241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баённомаси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тузилган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сана:</w:t>
            </w:r>
          </w:p>
        </w:tc>
        <w:tc>
          <w:tcPr>
            <w:tcW w:w="2743" w:type="pct"/>
            <w:gridSpan w:val="6"/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AD0AE03" w14:textId="20E57BDF" w:rsidR="00250241" w:rsidRPr="00F75D8E" w:rsidRDefault="005C41FD" w:rsidP="00A27B38">
            <w:r>
              <w:rPr>
                <w:sz w:val="22"/>
                <w:szCs w:val="22"/>
                <w:lang w:val="uz-Cyrl-UZ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F75D8E">
              <w:rPr>
                <w:sz w:val="22"/>
                <w:szCs w:val="22"/>
                <w:lang w:val="en-US"/>
              </w:rPr>
              <w:t>.</w:t>
            </w:r>
            <w:r w:rsidRPr="00F75D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uz-Cyrl-UZ"/>
              </w:rPr>
              <w:t>3</w:t>
            </w:r>
            <w:r w:rsidRPr="00F75D8E">
              <w:rPr>
                <w:sz w:val="22"/>
                <w:szCs w:val="22"/>
                <w:lang w:val="en-US"/>
              </w:rPr>
              <w:t>.20</w:t>
            </w:r>
            <w:r w:rsidRPr="00F75D8E">
              <w:rPr>
                <w:sz w:val="22"/>
                <w:szCs w:val="22"/>
                <w:lang w:val="uz-Cyrl-UZ"/>
              </w:rPr>
              <w:t>22 й.</w:t>
            </w:r>
          </w:p>
        </w:tc>
      </w:tr>
      <w:tr w:rsidR="00250241" w:rsidRPr="00F75D8E" w14:paraId="2E4407B7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54012B28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17892" w14:textId="77777777" w:rsidR="00250241" w:rsidRPr="00F75D8E" w:rsidRDefault="00250241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ўтказилган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жой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DB471E" w14:textId="1153C500" w:rsidR="00250241" w:rsidRPr="00F75D8E" w:rsidRDefault="00250241" w:rsidP="00A27B38">
            <w:pPr>
              <w:rPr>
                <w:lang w:val="uz-Cyrl-UZ"/>
              </w:rPr>
            </w:pPr>
            <w:r w:rsidRPr="00F75D8E">
              <w:rPr>
                <w:sz w:val="22"/>
                <w:szCs w:val="22"/>
                <w:lang w:val="uz-Cyrl-UZ"/>
              </w:rPr>
              <w:t>Тошкент шаҳар, Чилонзор тумани, Лутфий кўчаси,</w:t>
            </w:r>
            <w:r w:rsidRPr="00F75D8E">
              <w:rPr>
                <w:sz w:val="22"/>
                <w:szCs w:val="22"/>
                <w:lang w:val="uz-Cyrl-UZ"/>
              </w:rPr>
              <w:br/>
              <w:t>14 уй.</w:t>
            </w:r>
          </w:p>
        </w:tc>
      </w:tr>
      <w:tr w:rsidR="00250241" w:rsidRPr="00F75D8E" w14:paraId="2F7BFA00" w14:textId="77777777" w:rsidTr="00136884">
        <w:trPr>
          <w:cantSplit/>
          <w:trHeight w:val="377"/>
        </w:trPr>
        <w:tc>
          <w:tcPr>
            <w:tcW w:w="156" w:type="pct"/>
            <w:vMerge/>
            <w:vAlign w:val="center"/>
            <w:hideMark/>
          </w:tcPr>
          <w:p w14:paraId="02E8CBB4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DB7229" w14:textId="77777777" w:rsidR="00250241" w:rsidRPr="00F75D8E" w:rsidRDefault="00250241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кворуми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B76A75" w14:textId="2AE86FCC" w:rsidR="00250241" w:rsidRPr="00F75D8E" w:rsidRDefault="00250241" w:rsidP="00A27B38">
            <w:pPr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9</w:t>
            </w:r>
            <w:r w:rsidR="0096014F" w:rsidRPr="00F75D8E">
              <w:rPr>
                <w:rFonts w:eastAsiaTheme="minorEastAsia"/>
                <w:sz w:val="22"/>
                <w:szCs w:val="22"/>
                <w:lang w:val="en-US"/>
              </w:rPr>
              <w:t>9</w:t>
            </w:r>
            <w:r w:rsidRPr="00F75D8E">
              <w:rPr>
                <w:rFonts w:eastAsiaTheme="minorEastAsia"/>
                <w:sz w:val="22"/>
                <w:szCs w:val="22"/>
              </w:rPr>
              <w:t>,</w:t>
            </w:r>
            <w:r w:rsidR="00DB44D1">
              <w:rPr>
                <w:rFonts w:eastAsiaTheme="minorEastAsia"/>
                <w:sz w:val="22"/>
                <w:szCs w:val="22"/>
                <w:lang w:val="uz-Cyrl-UZ"/>
              </w:rPr>
              <w:t>25</w:t>
            </w:r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фоиз</w:t>
            </w:r>
            <w:proofErr w:type="spellEnd"/>
          </w:p>
        </w:tc>
      </w:tr>
      <w:tr w:rsidR="00250241" w:rsidRPr="00F75D8E" w14:paraId="16008270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42329044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02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5585F" w14:textId="77777777" w:rsidR="00250241" w:rsidRPr="00F75D8E" w:rsidRDefault="00250241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1900" w:type="pct"/>
            <w:gridSpan w:val="2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BFBEC" w14:textId="77777777" w:rsidR="00250241" w:rsidRPr="00F75D8E" w:rsidRDefault="00250241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Овоз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беришга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қўйилган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масалалар</w:t>
            </w:r>
            <w:proofErr w:type="spellEnd"/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EC442F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Овоз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бериш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якунлари</w:t>
            </w:r>
            <w:proofErr w:type="spellEnd"/>
          </w:p>
        </w:tc>
      </w:tr>
      <w:tr w:rsidR="00250241" w:rsidRPr="00F75D8E" w14:paraId="4FCE49AB" w14:textId="77777777" w:rsidTr="00C266AF">
        <w:trPr>
          <w:cantSplit/>
        </w:trPr>
        <w:tc>
          <w:tcPr>
            <w:tcW w:w="156" w:type="pct"/>
            <w:vMerge/>
            <w:vAlign w:val="center"/>
            <w:hideMark/>
          </w:tcPr>
          <w:p w14:paraId="2C98C17B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7B434766" w14:textId="77777777" w:rsidR="00250241" w:rsidRPr="00F75D8E" w:rsidRDefault="00250241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00" w:type="pct"/>
            <w:gridSpan w:val="2"/>
            <w:vMerge/>
            <w:vAlign w:val="center"/>
            <w:hideMark/>
          </w:tcPr>
          <w:p w14:paraId="5F170B57" w14:textId="77777777" w:rsidR="00250241" w:rsidRPr="00F75D8E" w:rsidRDefault="00250241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1AE90B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ёқлаш</w:t>
            </w:r>
            <w:proofErr w:type="spellEnd"/>
          </w:p>
        </w:tc>
        <w:tc>
          <w:tcPr>
            <w:tcW w:w="891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6AF5B5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қарши</w:t>
            </w:r>
            <w:proofErr w:type="spellEnd"/>
          </w:p>
        </w:tc>
        <w:tc>
          <w:tcPr>
            <w:tcW w:w="891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B60E8C2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бетарафлар</w:t>
            </w:r>
            <w:proofErr w:type="spellEnd"/>
          </w:p>
        </w:tc>
      </w:tr>
      <w:tr w:rsidR="00250241" w:rsidRPr="00F75D8E" w14:paraId="6F21B9CF" w14:textId="77777777" w:rsidTr="00C266AF">
        <w:trPr>
          <w:cantSplit/>
        </w:trPr>
        <w:tc>
          <w:tcPr>
            <w:tcW w:w="156" w:type="pct"/>
            <w:vMerge/>
            <w:vAlign w:val="center"/>
            <w:hideMark/>
          </w:tcPr>
          <w:p w14:paraId="37ED143E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1D2E5050" w14:textId="77777777" w:rsidR="00250241" w:rsidRPr="00F75D8E" w:rsidRDefault="00250241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00" w:type="pct"/>
            <w:gridSpan w:val="2"/>
            <w:vMerge/>
            <w:vAlign w:val="center"/>
            <w:hideMark/>
          </w:tcPr>
          <w:p w14:paraId="14CBD2F9" w14:textId="77777777" w:rsidR="00250241" w:rsidRPr="00F75D8E" w:rsidRDefault="00250241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695FFD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8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945C54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сони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A6E02D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2FA23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сони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72D7BF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B9BB9" w14:textId="77777777" w:rsidR="00250241" w:rsidRPr="00F75D8E" w:rsidRDefault="00250241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сони</w:t>
            </w:r>
          </w:p>
        </w:tc>
      </w:tr>
      <w:tr w:rsidR="00250241" w:rsidRPr="00F75D8E" w14:paraId="525B4FBE" w14:textId="77777777" w:rsidTr="00C266AF">
        <w:trPr>
          <w:cantSplit/>
        </w:trPr>
        <w:tc>
          <w:tcPr>
            <w:tcW w:w="156" w:type="pct"/>
            <w:vMerge/>
            <w:vAlign w:val="center"/>
            <w:hideMark/>
          </w:tcPr>
          <w:p w14:paraId="2137C4E5" w14:textId="77777777" w:rsidR="00250241" w:rsidRPr="00F75D8E" w:rsidRDefault="00250241" w:rsidP="00A27B38">
            <w:pPr>
              <w:rPr>
                <w:rFonts w:eastAsiaTheme="minorEastAsia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94268" w14:textId="23C5C5DC" w:rsidR="00250241" w:rsidRPr="00F75D8E" w:rsidRDefault="00250241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90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578FA" w14:textId="7FF29D7D" w:rsidR="00250241" w:rsidRPr="00F75D8E" w:rsidRDefault="00250241" w:rsidP="00A27B38">
            <w:pPr>
              <w:pStyle w:val="a6"/>
              <w:widowControl w:val="0"/>
              <w:ind w:right="80" w:firstLine="0"/>
              <w:rPr>
                <w:rFonts w:eastAsiaTheme="minorEastAsia"/>
              </w:rPr>
            </w:pPr>
            <w:r w:rsidRPr="00F75D8E">
              <w:rPr>
                <w:rFonts w:eastAsiaTheme="minorEastAsia"/>
              </w:rPr>
              <w:t>“</w:t>
            </w:r>
            <w:proofErr w:type="spellStart"/>
            <w:r w:rsidRPr="00F75D8E">
              <w:rPr>
                <w:rFonts w:eastAsiaTheme="minorEastAsia"/>
              </w:rPr>
              <w:t>Микрокредитбанк</w:t>
            </w:r>
            <w:proofErr w:type="spellEnd"/>
            <w:r w:rsidRPr="00F75D8E">
              <w:rPr>
                <w:rFonts w:eastAsiaTheme="minorEastAsia"/>
              </w:rPr>
              <w:t xml:space="preserve">” </w:t>
            </w:r>
            <w:proofErr w:type="spellStart"/>
            <w:r w:rsidRPr="00F75D8E">
              <w:rPr>
                <w:rFonts w:eastAsiaTheme="minorEastAsia"/>
              </w:rPr>
              <w:t>акциядорлик-тижорат</w:t>
            </w:r>
            <w:proofErr w:type="spellEnd"/>
            <w:r w:rsidRPr="00F75D8E">
              <w:rPr>
                <w:rFonts w:eastAsiaTheme="minorEastAsia"/>
              </w:rPr>
              <w:t xml:space="preserve"> банки </w:t>
            </w:r>
            <w:proofErr w:type="spellStart"/>
            <w:r w:rsidRPr="00F75D8E">
              <w:rPr>
                <w:rFonts w:eastAsiaTheme="minorEastAsia"/>
              </w:rPr>
              <w:t>Акциядорларининг</w:t>
            </w:r>
            <w:proofErr w:type="spellEnd"/>
            <w:r w:rsidRPr="00F75D8E">
              <w:rPr>
                <w:rFonts w:eastAsiaTheme="minorEastAsia"/>
              </w:rPr>
              <w:t xml:space="preserve"> </w:t>
            </w:r>
            <w:proofErr w:type="spellStart"/>
            <w:r w:rsidRPr="00F75D8E">
              <w:rPr>
                <w:rFonts w:eastAsiaTheme="minorEastAsia"/>
              </w:rPr>
              <w:t>навбатдан</w:t>
            </w:r>
            <w:proofErr w:type="spellEnd"/>
            <w:r w:rsidRPr="00F75D8E">
              <w:rPr>
                <w:rFonts w:eastAsiaTheme="minorEastAsia"/>
              </w:rPr>
              <w:t xml:space="preserve"> </w:t>
            </w:r>
            <w:proofErr w:type="spellStart"/>
            <w:r w:rsidRPr="00F75D8E">
              <w:rPr>
                <w:rFonts w:eastAsiaTheme="minorEastAsia"/>
              </w:rPr>
              <w:t>ташқари</w:t>
            </w:r>
            <w:proofErr w:type="spellEnd"/>
            <w:r w:rsidRPr="00F75D8E">
              <w:rPr>
                <w:rFonts w:eastAsiaTheme="minorEastAsia"/>
              </w:rPr>
              <w:t xml:space="preserve"> </w:t>
            </w:r>
            <w:proofErr w:type="spellStart"/>
            <w:r w:rsidRPr="00F75D8E">
              <w:rPr>
                <w:rFonts w:eastAsiaTheme="minorEastAsia"/>
              </w:rPr>
              <w:t>умумий</w:t>
            </w:r>
            <w:proofErr w:type="spellEnd"/>
            <w:r w:rsidRPr="00F75D8E">
              <w:rPr>
                <w:rFonts w:eastAsiaTheme="minorEastAsia"/>
              </w:rPr>
              <w:t xml:space="preserve"> </w:t>
            </w:r>
            <w:proofErr w:type="spellStart"/>
            <w:r w:rsidRPr="00F75D8E">
              <w:rPr>
                <w:rFonts w:eastAsiaTheme="minorEastAsia"/>
              </w:rPr>
              <w:t>йиғилиши</w:t>
            </w:r>
            <w:proofErr w:type="spellEnd"/>
            <w:r w:rsidRPr="00F75D8E">
              <w:rPr>
                <w:rFonts w:eastAsiaTheme="minorEastAsia"/>
              </w:rPr>
              <w:t xml:space="preserve"> </w:t>
            </w:r>
            <w:proofErr w:type="spellStart"/>
            <w:r w:rsidRPr="00F75D8E">
              <w:rPr>
                <w:rFonts w:eastAsiaTheme="minorEastAsia"/>
              </w:rPr>
              <w:t>регламентини</w:t>
            </w:r>
            <w:proofErr w:type="spellEnd"/>
            <w:r w:rsidRPr="00F75D8E">
              <w:rPr>
                <w:rFonts w:eastAsiaTheme="minorEastAsia"/>
              </w:rPr>
              <w:t xml:space="preserve"> </w:t>
            </w:r>
            <w:proofErr w:type="spellStart"/>
            <w:r w:rsidRPr="00F75D8E">
              <w:rPr>
                <w:rFonts w:eastAsiaTheme="minorEastAsia"/>
              </w:rPr>
              <w:t>тасдиқлаш</w:t>
            </w:r>
            <w:proofErr w:type="spellEnd"/>
            <w:r w:rsidRPr="00F75D8E">
              <w:rPr>
                <w:rFonts w:eastAsiaTheme="minorEastAsia"/>
              </w:rPr>
              <w:t>.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F0FEB" w14:textId="77777777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6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2A960" w14:textId="5D47332E" w:rsidR="00250241" w:rsidRPr="00F75D8E" w:rsidRDefault="00DB44D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DB44D1">
              <w:rPr>
                <w:bCs/>
                <w:caps/>
                <w:spacing w:val="-1"/>
                <w:sz w:val="22"/>
                <w:szCs w:val="22"/>
                <w:lang w:val="uz-Cyrl-UZ"/>
              </w:rPr>
              <w:t>3 296 628 767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89D37" w14:textId="77777777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7442EA" w14:textId="77777777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37CF45" w14:textId="77777777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74FC1" w14:textId="77777777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250241" w:rsidRPr="00F75D8E" w14:paraId="18D7864D" w14:textId="77777777" w:rsidTr="00C266AF">
        <w:trPr>
          <w:cantSplit/>
        </w:trPr>
        <w:tc>
          <w:tcPr>
            <w:tcW w:w="156" w:type="pct"/>
            <w:vMerge/>
            <w:vAlign w:val="center"/>
            <w:hideMark/>
          </w:tcPr>
          <w:p w14:paraId="41D4B646" w14:textId="77777777" w:rsidR="00250241" w:rsidRPr="00F75D8E" w:rsidRDefault="00250241" w:rsidP="00A27B38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617280" w14:textId="253C1587" w:rsidR="00250241" w:rsidRPr="00F75D8E" w:rsidRDefault="00250241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900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24E85" w14:textId="10B7959E" w:rsidR="002A354A" w:rsidRPr="00F75D8E" w:rsidRDefault="00B058B8" w:rsidP="00A27B38">
            <w:pPr>
              <w:pStyle w:val="a6"/>
              <w:widowControl w:val="0"/>
              <w:ind w:right="80" w:firstLine="0"/>
              <w:rPr>
                <w:rFonts w:eastAsiaTheme="minorEastAsia"/>
                <w:lang w:val="uz-Cyrl-UZ"/>
              </w:rPr>
            </w:pPr>
            <w:r w:rsidRPr="00B058B8">
              <w:rPr>
                <w:rFonts w:eastAsiaTheme="minorEastAsia"/>
              </w:rPr>
              <w:t>“</w:t>
            </w:r>
            <w:proofErr w:type="spellStart"/>
            <w:r w:rsidRPr="00B058B8">
              <w:rPr>
                <w:rFonts w:eastAsiaTheme="minorEastAsia"/>
              </w:rPr>
              <w:t>Микрокредитбанк</w:t>
            </w:r>
            <w:proofErr w:type="spellEnd"/>
            <w:r w:rsidRPr="00B058B8">
              <w:rPr>
                <w:rFonts w:eastAsiaTheme="minorEastAsia"/>
              </w:rPr>
              <w:t xml:space="preserve">” </w:t>
            </w:r>
            <w:proofErr w:type="spellStart"/>
            <w:r w:rsidRPr="00B058B8">
              <w:rPr>
                <w:rFonts w:eastAsiaTheme="minorEastAsia"/>
              </w:rPr>
              <w:t>акциядорлик-тижорат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банкининг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янги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таҳрирдаги</w:t>
            </w:r>
            <w:proofErr w:type="spellEnd"/>
            <w:r w:rsidRPr="00B058B8">
              <w:rPr>
                <w:rFonts w:eastAsiaTheme="minorEastAsia"/>
              </w:rPr>
              <w:t xml:space="preserve"> “</w:t>
            </w:r>
            <w:proofErr w:type="spellStart"/>
            <w:r w:rsidRPr="00B058B8">
              <w:rPr>
                <w:rFonts w:eastAsiaTheme="minorEastAsia"/>
              </w:rPr>
              <w:t>Кузатув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кенгаши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аъзоларига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ҳақ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ва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компенсациялар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тўлаш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тартиби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Pr="00B058B8">
              <w:rPr>
                <w:rFonts w:eastAsiaTheme="minorEastAsia"/>
              </w:rPr>
              <w:t>тўғрисида”ги</w:t>
            </w:r>
            <w:proofErr w:type="spellEnd"/>
            <w:proofErr w:type="gram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низомини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тасдиқлаш</w:t>
            </w:r>
            <w:proofErr w:type="spellEnd"/>
            <w:r w:rsidRPr="00B058B8">
              <w:rPr>
                <w:rFonts w:eastAsiaTheme="minorEastAsia"/>
              </w:rPr>
              <w:t xml:space="preserve">, </w:t>
            </w:r>
            <w:proofErr w:type="spellStart"/>
            <w:r w:rsidRPr="00B058B8">
              <w:rPr>
                <w:rFonts w:eastAsiaTheme="minorEastAsia"/>
              </w:rPr>
              <w:t>шунингдек</w:t>
            </w:r>
            <w:proofErr w:type="spellEnd"/>
            <w:r w:rsidRPr="00B058B8">
              <w:rPr>
                <w:rFonts w:eastAsiaTheme="minorEastAsia"/>
              </w:rPr>
              <w:t xml:space="preserve"> “</w:t>
            </w:r>
            <w:proofErr w:type="spellStart"/>
            <w:r w:rsidRPr="00B058B8">
              <w:rPr>
                <w:rFonts w:eastAsiaTheme="minorEastAsia"/>
              </w:rPr>
              <w:t>Акциядорлар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умумий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йиғилиши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тўғрисида”ги</w:t>
            </w:r>
            <w:proofErr w:type="spellEnd"/>
            <w:r w:rsidRPr="00B058B8">
              <w:rPr>
                <w:rFonts w:eastAsiaTheme="minorEastAsia"/>
              </w:rPr>
              <w:t>, “</w:t>
            </w:r>
            <w:proofErr w:type="spellStart"/>
            <w:r w:rsidRPr="00B058B8">
              <w:rPr>
                <w:rFonts w:eastAsiaTheme="minorEastAsia"/>
              </w:rPr>
              <w:t>Кузатув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кенгаши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тўғрисида”ги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ва</w:t>
            </w:r>
            <w:proofErr w:type="spellEnd"/>
            <w:r w:rsidRPr="00B058B8">
              <w:rPr>
                <w:rFonts w:eastAsiaTheme="minorEastAsia"/>
              </w:rPr>
              <w:t xml:space="preserve"> “</w:t>
            </w:r>
            <w:proofErr w:type="spellStart"/>
            <w:r w:rsidRPr="00B058B8">
              <w:rPr>
                <w:rFonts w:eastAsiaTheme="minorEastAsia"/>
              </w:rPr>
              <w:t>Бошқаруви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тўғрисида”ги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низомларига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ўзгартиришлар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ва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қўшимчалар</w:t>
            </w:r>
            <w:proofErr w:type="spellEnd"/>
            <w:r w:rsidRPr="00B058B8">
              <w:rPr>
                <w:rFonts w:eastAsiaTheme="minorEastAsia"/>
              </w:rPr>
              <w:t xml:space="preserve"> </w:t>
            </w:r>
            <w:proofErr w:type="spellStart"/>
            <w:r w:rsidRPr="00B058B8">
              <w:rPr>
                <w:rFonts w:eastAsiaTheme="minorEastAsia"/>
              </w:rPr>
              <w:t>киритиш</w:t>
            </w:r>
            <w:proofErr w:type="spellEnd"/>
            <w:r w:rsidRPr="00B058B8">
              <w:rPr>
                <w:rFonts w:eastAsiaTheme="minorEastAsia"/>
              </w:rPr>
              <w:t>.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B4318" w14:textId="7B81BA33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6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89D672" w14:textId="416E982C" w:rsidR="00250241" w:rsidRPr="00F75D8E" w:rsidRDefault="00DB44D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DB44D1">
              <w:rPr>
                <w:bCs/>
                <w:caps/>
                <w:spacing w:val="-1"/>
                <w:sz w:val="22"/>
                <w:szCs w:val="22"/>
                <w:lang w:val="uz-Cyrl-UZ"/>
              </w:rPr>
              <w:t>3 296 628 767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4AE61" w14:textId="7031CB66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28658" w14:textId="72030D92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B78C645" w14:textId="1D44A56E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B18E9" w14:textId="0E14B29A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250241" w:rsidRPr="00F75D8E" w14:paraId="2ABBD57E" w14:textId="77777777" w:rsidTr="00C266AF">
        <w:trPr>
          <w:cantSplit/>
        </w:trPr>
        <w:tc>
          <w:tcPr>
            <w:tcW w:w="156" w:type="pct"/>
            <w:vMerge/>
            <w:vAlign w:val="center"/>
          </w:tcPr>
          <w:p w14:paraId="36C30796" w14:textId="77777777" w:rsidR="00250241" w:rsidRPr="00F75D8E" w:rsidRDefault="00250241" w:rsidP="00A27B38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06DBFE" w14:textId="7EE078A1" w:rsidR="00250241" w:rsidRPr="00F75D8E" w:rsidRDefault="00250241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900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32A757" w14:textId="1AB9367D" w:rsidR="00F75D8E" w:rsidRPr="00F75D8E" w:rsidRDefault="00B058B8" w:rsidP="002121D9">
            <w:pPr>
              <w:spacing w:after="60"/>
              <w:jc w:val="both"/>
              <w:rPr>
                <w:bCs/>
                <w:sz w:val="22"/>
                <w:szCs w:val="22"/>
                <w:lang w:val="uz-Cyrl-UZ"/>
              </w:rPr>
            </w:pPr>
            <w:r w:rsidRPr="00B058B8">
              <w:rPr>
                <w:rFonts w:eastAsiaTheme="minorEastAsia"/>
                <w:sz w:val="22"/>
                <w:szCs w:val="22"/>
                <w:lang w:val="uz-Cyrl-UZ"/>
              </w:rPr>
              <w:t>“Микрокредитбанк” акциядорлик-тижорат банки Уставига ўзгартишлар ва қўшимчалар киритиш.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AAF69" w14:textId="6833C8A7" w:rsidR="00250241" w:rsidRPr="00F75D8E" w:rsidRDefault="008B6857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F75D8E">
              <w:rPr>
                <w:rFonts w:eastAsiaTheme="minorEastAsia"/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38442E" w14:textId="43D04126" w:rsidR="00250241" w:rsidRPr="00F75D8E" w:rsidRDefault="00DB44D1" w:rsidP="00A27B38">
            <w:pPr>
              <w:ind w:left="-49" w:right="-77"/>
              <w:jc w:val="center"/>
              <w:rPr>
                <w:bCs/>
                <w:sz w:val="22"/>
                <w:szCs w:val="22"/>
                <w:lang w:val="uz-Cyrl-UZ"/>
              </w:rPr>
            </w:pPr>
            <w:r w:rsidRPr="00DB44D1">
              <w:rPr>
                <w:bCs/>
                <w:caps/>
                <w:spacing w:val="-1"/>
                <w:sz w:val="22"/>
                <w:szCs w:val="22"/>
                <w:lang w:val="uz-Cyrl-UZ"/>
              </w:rPr>
              <w:t>3 296 628 767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9C8E45" w14:textId="7A2C9704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0AED0B" w14:textId="1BAA73C2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F34A21F" w14:textId="7527A454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3C8B61" w14:textId="0CD815F7" w:rsidR="00250241" w:rsidRPr="00F75D8E" w:rsidRDefault="00250241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2A354A" w:rsidRPr="00F75D8E" w14:paraId="4999B218" w14:textId="77777777" w:rsidTr="00C266AF">
        <w:trPr>
          <w:cantSplit/>
        </w:trPr>
        <w:tc>
          <w:tcPr>
            <w:tcW w:w="156" w:type="pct"/>
            <w:vMerge/>
            <w:vAlign w:val="center"/>
          </w:tcPr>
          <w:p w14:paraId="157DC9E0" w14:textId="77777777" w:rsidR="002A354A" w:rsidRPr="00F75D8E" w:rsidRDefault="002A354A" w:rsidP="002A354A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65458" w14:textId="0480BBB1" w:rsidR="002A354A" w:rsidRPr="00DB44D1" w:rsidRDefault="00DB44D1" w:rsidP="002A354A">
            <w:pPr>
              <w:pStyle w:val="a4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>
              <w:rPr>
                <w:rFonts w:eastAsiaTheme="minorEastAsia"/>
                <w:sz w:val="22"/>
                <w:szCs w:val="22"/>
                <w:lang w:val="uz-Cyrl-UZ"/>
              </w:rPr>
              <w:t>4.</w:t>
            </w:r>
          </w:p>
        </w:tc>
        <w:tc>
          <w:tcPr>
            <w:tcW w:w="1900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CE6FC4" w14:textId="0EF93ED0" w:rsidR="00F75D8E" w:rsidRPr="00F75D8E" w:rsidRDefault="00B058B8" w:rsidP="002A354A">
            <w:pPr>
              <w:pStyle w:val="a6"/>
              <w:widowControl w:val="0"/>
              <w:ind w:right="80" w:firstLine="0"/>
              <w:rPr>
                <w:rFonts w:eastAsiaTheme="minorEastAsia"/>
                <w:lang w:val="uz-Cyrl-UZ"/>
              </w:rPr>
            </w:pPr>
            <w:r w:rsidRPr="00B058B8">
              <w:rPr>
                <w:bCs/>
                <w:lang w:val="uz-Cyrl-UZ"/>
              </w:rPr>
              <w:t>“Микрокредитбанк” акциядорлик-тижорат банкининг янги таҳрирдаги ташкилий тузилмасини тасдиқлаш.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A263BC" w14:textId="1E44E29D" w:rsidR="002A354A" w:rsidRPr="00F75D8E" w:rsidRDefault="002A354A" w:rsidP="002A354A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F75D8E">
              <w:rPr>
                <w:rFonts w:eastAsiaTheme="minorEastAsia"/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D8D940" w14:textId="3057445B" w:rsidR="002A354A" w:rsidRPr="00F75D8E" w:rsidRDefault="00DB44D1" w:rsidP="002A354A">
            <w:pPr>
              <w:ind w:left="-49" w:right="-77"/>
              <w:jc w:val="center"/>
              <w:rPr>
                <w:bCs/>
                <w:spacing w:val="-1"/>
                <w:sz w:val="22"/>
                <w:szCs w:val="22"/>
                <w:lang w:val="uz-Cyrl-UZ"/>
              </w:rPr>
            </w:pPr>
            <w:r w:rsidRPr="00DB44D1">
              <w:rPr>
                <w:bCs/>
                <w:caps/>
                <w:spacing w:val="-1"/>
                <w:sz w:val="22"/>
                <w:szCs w:val="22"/>
                <w:lang w:val="uz-Cyrl-UZ"/>
              </w:rPr>
              <w:t>3 296 628 767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131755" w14:textId="17EB73B3" w:rsidR="002A354A" w:rsidRPr="00F75D8E" w:rsidRDefault="002A354A" w:rsidP="002A354A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7302B9" w14:textId="3EC25EA9" w:rsidR="002A354A" w:rsidRPr="00F75D8E" w:rsidRDefault="002A354A" w:rsidP="002A354A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C3C7429" w14:textId="41B661EB" w:rsidR="002A354A" w:rsidRPr="00F75D8E" w:rsidRDefault="002A354A" w:rsidP="002A354A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411399" w14:textId="0CD75D20" w:rsidR="002A354A" w:rsidRPr="00F75D8E" w:rsidRDefault="002A354A" w:rsidP="002A354A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B6266C" w:rsidRPr="005C41FD" w14:paraId="4A9C405A" w14:textId="77777777" w:rsidTr="00902E74">
        <w:trPr>
          <w:cantSplit/>
          <w:trHeight w:val="61"/>
        </w:trPr>
        <w:tc>
          <w:tcPr>
            <w:tcW w:w="156" w:type="pct"/>
            <w:vMerge/>
            <w:vAlign w:val="center"/>
            <w:hideMark/>
          </w:tcPr>
          <w:p w14:paraId="2157F8C0" w14:textId="77777777" w:rsidR="00B6266C" w:rsidRPr="00F75D8E" w:rsidRDefault="00B6266C" w:rsidP="00B6266C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484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E9A24" w14:textId="77777777" w:rsidR="00B6266C" w:rsidRPr="00F75D8E" w:rsidRDefault="00B6266C" w:rsidP="00B6266C">
            <w:pPr>
              <w:pStyle w:val="a4"/>
              <w:rPr>
                <w:rFonts w:eastAsiaTheme="minorEastAsia"/>
                <w:sz w:val="22"/>
                <w:szCs w:val="22"/>
                <w:lang w:val="uz-Cyrl-UZ"/>
              </w:rPr>
            </w:pPr>
            <w:r w:rsidRPr="00F75D8E">
              <w:rPr>
                <w:rFonts w:eastAsiaTheme="minorEastAsia"/>
                <w:sz w:val="22"/>
                <w:szCs w:val="22"/>
                <w:lang w:val="uz-Cyrl-UZ"/>
              </w:rPr>
              <w:t>Умумий йиғилиш томонидан қабул қилинган қарорларнинг тўлиқ баёни:</w:t>
            </w:r>
          </w:p>
        </w:tc>
      </w:tr>
      <w:tr w:rsidR="00B6266C" w:rsidRPr="00F75D8E" w14:paraId="7C5195AB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34FFBA92" w14:textId="77777777" w:rsidR="00B6266C" w:rsidRPr="00F75D8E" w:rsidRDefault="00B6266C" w:rsidP="00B6266C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A5495B" w14:textId="29D330AA" w:rsidR="00B6266C" w:rsidRPr="00F75D8E" w:rsidRDefault="00B6266C" w:rsidP="00B6266C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64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C0B7D" w14:textId="6190D0AB" w:rsidR="00B6266C" w:rsidRPr="00F75D8E" w:rsidRDefault="00B6266C" w:rsidP="00B6266C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rFonts w:eastAsiaTheme="minorEastAsia"/>
                <w:sz w:val="22"/>
                <w:szCs w:val="22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 “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Микрокредитбанк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”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акциядорлик-тижорат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банки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Акциядорларининг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навбатдан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ташқари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йиғилиши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регламенти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F75D8E">
              <w:rPr>
                <w:rFonts w:eastAsiaTheme="minorEastAsia"/>
                <w:sz w:val="22"/>
                <w:szCs w:val="22"/>
              </w:rPr>
              <w:t>тасдиқлансин</w:t>
            </w:r>
            <w:proofErr w:type="spellEnd"/>
            <w:r w:rsidRPr="00F75D8E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B6266C" w:rsidRPr="005C41FD" w14:paraId="06839C50" w14:textId="77777777" w:rsidTr="00D159DD">
        <w:trPr>
          <w:cantSplit/>
          <w:trHeight w:val="786"/>
        </w:trPr>
        <w:tc>
          <w:tcPr>
            <w:tcW w:w="156" w:type="pct"/>
            <w:vMerge/>
            <w:vAlign w:val="center"/>
          </w:tcPr>
          <w:p w14:paraId="50CECD88" w14:textId="77777777" w:rsidR="00B6266C" w:rsidRPr="00B058B8" w:rsidRDefault="00B6266C" w:rsidP="00B6266C">
            <w:pPr>
              <w:rPr>
                <w:rFonts w:eastAsia="Calibri"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AFB7B2" w14:textId="417057E1" w:rsidR="00B6266C" w:rsidRPr="00B058B8" w:rsidRDefault="00B6266C" w:rsidP="00B6266C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</w:rPr>
            </w:pPr>
            <w:r w:rsidRPr="00B058B8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64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438A30" w14:textId="77777777" w:rsidR="00B058B8" w:rsidRPr="00B058B8" w:rsidRDefault="00B058B8" w:rsidP="00B058B8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bCs/>
                <w:sz w:val="22"/>
                <w:szCs w:val="22"/>
                <w:lang w:val="uz-Cyrl-UZ"/>
              </w:rPr>
            </w:pPr>
            <w:r w:rsidRPr="00B058B8">
              <w:rPr>
                <w:bCs/>
                <w:sz w:val="22"/>
                <w:szCs w:val="22"/>
                <w:lang w:val="uz-Cyrl-UZ"/>
              </w:rPr>
              <w:t xml:space="preserve">“Микрокредитбанк” акциядорлик-тижорат банкининг янги таҳрирдаги “Кузатув кенгаши аъзоларига ҳақ ва компенсациялар тўлаш тартиби тўғрисида”ги низоми тасдиқлансин ҳамда Банк Кузатув кенгаши аъзоларига Банк фаолиятининг 2021 йилдаги корпоратив бошқарув тизимини баҳолаш </w:t>
            </w:r>
            <w:r w:rsidRPr="00B058B8">
              <w:rPr>
                <w:bCs/>
                <w:sz w:val="22"/>
                <w:szCs w:val="22"/>
                <w:lang w:val="uz-Cyrl-UZ"/>
              </w:rPr>
              <w:lastRenderedPageBreak/>
              <w:t>якунлари бўйича ва 2022 йил 1-чораги учун ҳақ мазкур Низомда белгиланган тартиб ва шартларга мувофиқ тўлансин.</w:t>
            </w:r>
          </w:p>
          <w:p w14:paraId="7826E09B" w14:textId="15190172" w:rsidR="00B6266C" w:rsidRPr="00B058B8" w:rsidRDefault="00B058B8" w:rsidP="00B058B8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rFonts w:eastAsiaTheme="minorEastAsia"/>
                <w:sz w:val="22"/>
                <w:szCs w:val="22"/>
                <w:lang w:val="uz-Cyrl-UZ"/>
              </w:rPr>
            </w:pPr>
            <w:r w:rsidRPr="00B058B8">
              <w:rPr>
                <w:bCs/>
                <w:sz w:val="22"/>
                <w:szCs w:val="22"/>
                <w:lang w:val="uz-Cyrl-UZ"/>
              </w:rPr>
              <w:t>“Микрокредитбанк” акциядорлик-тижорат банкининг “Акциядорлар умумий йиғилиши тўғрисида”ги, “Кузатув кенгаши тўғрисида”ги ва “Бошқаруви тўғрисида”ги низомларига ўзгартиришлар ва қўшимчалар киритилсин ва тасдиқлансин.</w:t>
            </w:r>
          </w:p>
        </w:tc>
      </w:tr>
      <w:tr w:rsidR="00B6266C" w:rsidRPr="005C41FD" w14:paraId="1FD83E4C" w14:textId="77777777" w:rsidTr="00D159DD">
        <w:trPr>
          <w:cantSplit/>
          <w:trHeight w:val="786"/>
        </w:trPr>
        <w:tc>
          <w:tcPr>
            <w:tcW w:w="156" w:type="pct"/>
            <w:vMerge/>
            <w:vAlign w:val="center"/>
          </w:tcPr>
          <w:p w14:paraId="1F9EAB3C" w14:textId="77777777" w:rsidR="00B6266C" w:rsidRPr="00F75D8E" w:rsidRDefault="00B6266C" w:rsidP="00B6266C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1BDF09" w14:textId="59AD2AE0" w:rsidR="00B6266C" w:rsidRPr="00F75D8E" w:rsidRDefault="00B6266C" w:rsidP="00B6266C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F75D8E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464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87C95" w14:textId="77777777" w:rsidR="00B058B8" w:rsidRPr="00B058B8" w:rsidRDefault="00B058B8" w:rsidP="00B058B8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bCs/>
                <w:sz w:val="22"/>
                <w:szCs w:val="22"/>
                <w:lang w:val="uz-Cyrl-UZ"/>
              </w:rPr>
            </w:pPr>
            <w:r w:rsidRPr="00B058B8">
              <w:rPr>
                <w:bCs/>
                <w:sz w:val="22"/>
                <w:szCs w:val="22"/>
                <w:lang w:val="uz-Cyrl-UZ"/>
              </w:rPr>
              <w:t>“Микрокредитбанк” акциядорлик-тижорат банки Уставига ўзгартишлар ва қўшимчалар киритилсин ва тасдиқлансин.</w:t>
            </w:r>
          </w:p>
          <w:p w14:paraId="394825A0" w14:textId="6CB0468E" w:rsidR="00B6266C" w:rsidRPr="00511F27" w:rsidRDefault="00B058B8" w:rsidP="00B058B8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bCs/>
                <w:lang w:val="uz-Cyrl-UZ"/>
              </w:rPr>
            </w:pPr>
            <w:r w:rsidRPr="00B058B8">
              <w:rPr>
                <w:bCs/>
                <w:sz w:val="22"/>
                <w:szCs w:val="22"/>
                <w:lang w:val="uz-Cyrl-UZ"/>
              </w:rPr>
              <w:t>“Микрокредитбанк” акциядорлик-тижорат банки Бошқаруви зиммасига Банк Уставига киритилаётган ўзгартишларни Ўзбекистон Республикаси Марказий банкида қонунчиликда белгиланган тартибда рўйхатдан ўтказиш бўйича ишларни амалга ошириш вазифаси юклатилсин.</w:t>
            </w:r>
          </w:p>
        </w:tc>
      </w:tr>
      <w:tr w:rsidR="008D5B48" w:rsidRPr="005C41FD" w14:paraId="58EEBFC3" w14:textId="77777777" w:rsidTr="00D159DD">
        <w:trPr>
          <w:cantSplit/>
          <w:trHeight w:val="786"/>
        </w:trPr>
        <w:tc>
          <w:tcPr>
            <w:tcW w:w="156" w:type="pct"/>
            <w:vAlign w:val="center"/>
          </w:tcPr>
          <w:p w14:paraId="1D8DCAEB" w14:textId="77777777" w:rsidR="008D5B48" w:rsidRPr="00F75D8E" w:rsidRDefault="008D5B48" w:rsidP="00B6266C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AE5DA1" w14:textId="360E2A9E" w:rsidR="008D5B48" w:rsidRPr="00DB44D1" w:rsidRDefault="00DB44D1" w:rsidP="00B6266C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>
              <w:rPr>
                <w:rFonts w:eastAsiaTheme="minorEastAsia"/>
                <w:sz w:val="22"/>
                <w:szCs w:val="22"/>
                <w:lang w:val="uz-Cyrl-UZ"/>
              </w:rPr>
              <w:t>4.</w:t>
            </w:r>
          </w:p>
        </w:tc>
        <w:tc>
          <w:tcPr>
            <w:tcW w:w="464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5E4092" w14:textId="77777777" w:rsidR="00B058B8" w:rsidRPr="00B058B8" w:rsidRDefault="00B058B8" w:rsidP="00B058B8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bCs/>
                <w:sz w:val="22"/>
                <w:szCs w:val="22"/>
                <w:lang w:val="uz-Cyrl-UZ"/>
              </w:rPr>
            </w:pPr>
            <w:r w:rsidRPr="00B058B8">
              <w:rPr>
                <w:bCs/>
                <w:sz w:val="22"/>
                <w:szCs w:val="22"/>
                <w:lang w:val="uz-Cyrl-UZ"/>
              </w:rPr>
              <w:t>“Микрокредитбанк” акциядорлик-тижорат банкининг янги таҳрирдаги ташкилий тузилмаси тасдиқлансин.</w:t>
            </w:r>
          </w:p>
          <w:p w14:paraId="74DFDE07" w14:textId="77777777" w:rsidR="00B058B8" w:rsidRPr="00B058B8" w:rsidRDefault="00B058B8" w:rsidP="00B058B8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bCs/>
                <w:sz w:val="22"/>
                <w:szCs w:val="22"/>
                <w:lang w:val="uz-Cyrl-UZ"/>
              </w:rPr>
            </w:pPr>
            <w:r w:rsidRPr="00B058B8">
              <w:rPr>
                <w:bCs/>
                <w:sz w:val="22"/>
                <w:szCs w:val="22"/>
                <w:lang w:val="uz-Cyrl-UZ"/>
              </w:rPr>
              <w:t>Банк Кузатув кенгашига штат бирликлари умумий сони ва харажатлар доирасида унга бўйсунувчи (ҳисобдор) бўлинмалар таркибий тузилмаси ва штат бирликларига ўзгартириш киритиш ҳуқуқи берилсин.</w:t>
            </w:r>
          </w:p>
          <w:p w14:paraId="334AD589" w14:textId="4B55AD34" w:rsidR="008D5B48" w:rsidRPr="00B058B8" w:rsidRDefault="00B058B8" w:rsidP="00B058B8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bCs/>
                <w:sz w:val="22"/>
                <w:szCs w:val="22"/>
                <w:lang w:val="uz-Cyrl-UZ"/>
              </w:rPr>
            </w:pPr>
            <w:r w:rsidRPr="00B058B8">
              <w:rPr>
                <w:bCs/>
                <w:sz w:val="22"/>
                <w:szCs w:val="22"/>
                <w:lang w:val="uz-Cyrl-UZ"/>
              </w:rPr>
              <w:t>Банк Бошқарувига штат бирликлари умумий сони ва харажатлар доирасида Бош офис бўлинмалари, филиаллар ва банк хизматлари офислари таркибий тузилмаси ва штат бирликларига ўзгартириш киритиш ҳуқуқи берилсин.</w:t>
            </w:r>
          </w:p>
        </w:tc>
      </w:tr>
    </w:tbl>
    <w:p w14:paraId="4B0B84CF" w14:textId="5EB45F1E" w:rsidR="00C56D28" w:rsidRPr="00F75D8E" w:rsidRDefault="00C56D28">
      <w:pPr>
        <w:rPr>
          <w:b/>
          <w:lang w:val="uz-Cyrl-UZ"/>
        </w:rPr>
      </w:pPr>
    </w:p>
    <w:sectPr w:rsidR="00C56D28" w:rsidRPr="00F75D8E" w:rsidSect="000663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B1A"/>
    <w:multiLevelType w:val="hybridMultilevel"/>
    <w:tmpl w:val="0D1EA5C2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264633"/>
    <w:multiLevelType w:val="hybridMultilevel"/>
    <w:tmpl w:val="8B8AC1FC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C80C82"/>
    <w:multiLevelType w:val="hybridMultilevel"/>
    <w:tmpl w:val="0376125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6088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512"/>
    <w:multiLevelType w:val="hybridMultilevel"/>
    <w:tmpl w:val="607E51A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379"/>
    <w:multiLevelType w:val="hybridMultilevel"/>
    <w:tmpl w:val="83CE1FBC"/>
    <w:lvl w:ilvl="0" w:tplc="58DC4C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7C242C"/>
    <w:multiLevelType w:val="hybridMultilevel"/>
    <w:tmpl w:val="C0448B2A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832F84"/>
    <w:multiLevelType w:val="hybridMultilevel"/>
    <w:tmpl w:val="4E349630"/>
    <w:lvl w:ilvl="0" w:tplc="38C0B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5DF"/>
    <w:multiLevelType w:val="hybridMultilevel"/>
    <w:tmpl w:val="32C2C914"/>
    <w:lvl w:ilvl="0" w:tplc="7A325942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63AD5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A5BA3"/>
    <w:multiLevelType w:val="hybridMultilevel"/>
    <w:tmpl w:val="97DE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9"/>
    <w:rsid w:val="000005FF"/>
    <w:rsid w:val="000012B2"/>
    <w:rsid w:val="000025F3"/>
    <w:rsid w:val="00025C64"/>
    <w:rsid w:val="00034261"/>
    <w:rsid w:val="00061EFD"/>
    <w:rsid w:val="00062C3B"/>
    <w:rsid w:val="000637C8"/>
    <w:rsid w:val="000650F8"/>
    <w:rsid w:val="0006638F"/>
    <w:rsid w:val="00067CA5"/>
    <w:rsid w:val="00073389"/>
    <w:rsid w:val="00075679"/>
    <w:rsid w:val="0007710D"/>
    <w:rsid w:val="000846F1"/>
    <w:rsid w:val="000857EC"/>
    <w:rsid w:val="00091D21"/>
    <w:rsid w:val="000924F4"/>
    <w:rsid w:val="00092819"/>
    <w:rsid w:val="000A2DF1"/>
    <w:rsid w:val="000A6421"/>
    <w:rsid w:val="000A7BB7"/>
    <w:rsid w:val="000C2C30"/>
    <w:rsid w:val="000C4D9F"/>
    <w:rsid w:val="000D0D6A"/>
    <w:rsid w:val="000E0104"/>
    <w:rsid w:val="00101831"/>
    <w:rsid w:val="0010423E"/>
    <w:rsid w:val="00117068"/>
    <w:rsid w:val="00136884"/>
    <w:rsid w:val="00150BFB"/>
    <w:rsid w:val="00152776"/>
    <w:rsid w:val="00153FA9"/>
    <w:rsid w:val="001578B7"/>
    <w:rsid w:val="00163022"/>
    <w:rsid w:val="001658C2"/>
    <w:rsid w:val="001727D7"/>
    <w:rsid w:val="00174FE8"/>
    <w:rsid w:val="001753BC"/>
    <w:rsid w:val="00180A70"/>
    <w:rsid w:val="00186AA0"/>
    <w:rsid w:val="001A03BA"/>
    <w:rsid w:val="001A1099"/>
    <w:rsid w:val="001A2817"/>
    <w:rsid w:val="001A2EE6"/>
    <w:rsid w:val="001B32DC"/>
    <w:rsid w:val="001C2152"/>
    <w:rsid w:val="001C338E"/>
    <w:rsid w:val="001C6E70"/>
    <w:rsid w:val="001D0EEA"/>
    <w:rsid w:val="001E0504"/>
    <w:rsid w:val="001E331D"/>
    <w:rsid w:val="001E6EC6"/>
    <w:rsid w:val="001F309A"/>
    <w:rsid w:val="002101EC"/>
    <w:rsid w:val="002121D9"/>
    <w:rsid w:val="002247E4"/>
    <w:rsid w:val="00225471"/>
    <w:rsid w:val="002259D6"/>
    <w:rsid w:val="00230F0B"/>
    <w:rsid w:val="002423AA"/>
    <w:rsid w:val="00250241"/>
    <w:rsid w:val="00250FE3"/>
    <w:rsid w:val="00254D20"/>
    <w:rsid w:val="002641D3"/>
    <w:rsid w:val="0026677D"/>
    <w:rsid w:val="00266F72"/>
    <w:rsid w:val="002741FB"/>
    <w:rsid w:val="00283ABA"/>
    <w:rsid w:val="0028735C"/>
    <w:rsid w:val="00287E1D"/>
    <w:rsid w:val="002937E9"/>
    <w:rsid w:val="00294EDE"/>
    <w:rsid w:val="002A354A"/>
    <w:rsid w:val="002A386A"/>
    <w:rsid w:val="002A395D"/>
    <w:rsid w:val="002A5036"/>
    <w:rsid w:val="002A7319"/>
    <w:rsid w:val="002B4030"/>
    <w:rsid w:val="002B5CF6"/>
    <w:rsid w:val="002C2C3E"/>
    <w:rsid w:val="002C338B"/>
    <w:rsid w:val="002C6A57"/>
    <w:rsid w:val="002D2DB1"/>
    <w:rsid w:val="002D707C"/>
    <w:rsid w:val="002E18AD"/>
    <w:rsid w:val="002F1B2E"/>
    <w:rsid w:val="002F64F4"/>
    <w:rsid w:val="00301EE3"/>
    <w:rsid w:val="00305FA4"/>
    <w:rsid w:val="00306845"/>
    <w:rsid w:val="00307E0D"/>
    <w:rsid w:val="003110C6"/>
    <w:rsid w:val="00313597"/>
    <w:rsid w:val="00314B6F"/>
    <w:rsid w:val="00321F55"/>
    <w:rsid w:val="00326F4C"/>
    <w:rsid w:val="0033081E"/>
    <w:rsid w:val="00337FA5"/>
    <w:rsid w:val="003430CA"/>
    <w:rsid w:val="00344954"/>
    <w:rsid w:val="00352F82"/>
    <w:rsid w:val="0035578D"/>
    <w:rsid w:val="0035612A"/>
    <w:rsid w:val="00361A44"/>
    <w:rsid w:val="00374E4D"/>
    <w:rsid w:val="00381245"/>
    <w:rsid w:val="00385E67"/>
    <w:rsid w:val="00387832"/>
    <w:rsid w:val="0039592D"/>
    <w:rsid w:val="003975AF"/>
    <w:rsid w:val="003A3B4D"/>
    <w:rsid w:val="003C0033"/>
    <w:rsid w:val="003C1352"/>
    <w:rsid w:val="003D1467"/>
    <w:rsid w:val="003D35E1"/>
    <w:rsid w:val="003D5262"/>
    <w:rsid w:val="003E32FB"/>
    <w:rsid w:val="003E7A83"/>
    <w:rsid w:val="003F40BA"/>
    <w:rsid w:val="003F78CA"/>
    <w:rsid w:val="004079CF"/>
    <w:rsid w:val="004118EC"/>
    <w:rsid w:val="00413709"/>
    <w:rsid w:val="00416BDF"/>
    <w:rsid w:val="00417726"/>
    <w:rsid w:val="00423D4F"/>
    <w:rsid w:val="00424862"/>
    <w:rsid w:val="004253FD"/>
    <w:rsid w:val="00426F70"/>
    <w:rsid w:val="004300C7"/>
    <w:rsid w:val="004312B9"/>
    <w:rsid w:val="004321C6"/>
    <w:rsid w:val="004321EA"/>
    <w:rsid w:val="00445C7B"/>
    <w:rsid w:val="004463CC"/>
    <w:rsid w:val="0045022A"/>
    <w:rsid w:val="004508A5"/>
    <w:rsid w:val="00451119"/>
    <w:rsid w:val="0045330E"/>
    <w:rsid w:val="00462788"/>
    <w:rsid w:val="004648DD"/>
    <w:rsid w:val="00464C9F"/>
    <w:rsid w:val="00467E2E"/>
    <w:rsid w:val="004747BD"/>
    <w:rsid w:val="0047648D"/>
    <w:rsid w:val="0047784F"/>
    <w:rsid w:val="00480D67"/>
    <w:rsid w:val="004955DC"/>
    <w:rsid w:val="004B56FF"/>
    <w:rsid w:val="004D0AFB"/>
    <w:rsid w:val="004D7FB4"/>
    <w:rsid w:val="004F3DE7"/>
    <w:rsid w:val="004F5A70"/>
    <w:rsid w:val="004F73DB"/>
    <w:rsid w:val="005053D9"/>
    <w:rsid w:val="0050545F"/>
    <w:rsid w:val="00505A7A"/>
    <w:rsid w:val="00507962"/>
    <w:rsid w:val="00511F27"/>
    <w:rsid w:val="00514CEC"/>
    <w:rsid w:val="0052151E"/>
    <w:rsid w:val="005220E7"/>
    <w:rsid w:val="00525A54"/>
    <w:rsid w:val="00527616"/>
    <w:rsid w:val="00541721"/>
    <w:rsid w:val="00543ACC"/>
    <w:rsid w:val="00552C1C"/>
    <w:rsid w:val="0056627B"/>
    <w:rsid w:val="0056724A"/>
    <w:rsid w:val="00567981"/>
    <w:rsid w:val="00577287"/>
    <w:rsid w:val="005827AC"/>
    <w:rsid w:val="005922C1"/>
    <w:rsid w:val="00594083"/>
    <w:rsid w:val="005A5828"/>
    <w:rsid w:val="005B4B01"/>
    <w:rsid w:val="005B7712"/>
    <w:rsid w:val="005C2C65"/>
    <w:rsid w:val="005C41FD"/>
    <w:rsid w:val="005C680E"/>
    <w:rsid w:val="005D6395"/>
    <w:rsid w:val="005D79D1"/>
    <w:rsid w:val="005F641E"/>
    <w:rsid w:val="005F7F76"/>
    <w:rsid w:val="00601303"/>
    <w:rsid w:val="00601EAB"/>
    <w:rsid w:val="0060390E"/>
    <w:rsid w:val="006302D5"/>
    <w:rsid w:val="006302DE"/>
    <w:rsid w:val="00630ECB"/>
    <w:rsid w:val="00632599"/>
    <w:rsid w:val="0063361F"/>
    <w:rsid w:val="00654DA0"/>
    <w:rsid w:val="00656719"/>
    <w:rsid w:val="006572C0"/>
    <w:rsid w:val="00661E48"/>
    <w:rsid w:val="00661F77"/>
    <w:rsid w:val="00666127"/>
    <w:rsid w:val="00667C96"/>
    <w:rsid w:val="00674535"/>
    <w:rsid w:val="006829D3"/>
    <w:rsid w:val="00696C01"/>
    <w:rsid w:val="006A6577"/>
    <w:rsid w:val="006B0DD0"/>
    <w:rsid w:val="006B35E0"/>
    <w:rsid w:val="006C5732"/>
    <w:rsid w:val="006C77A6"/>
    <w:rsid w:val="006D1A57"/>
    <w:rsid w:val="006D7D49"/>
    <w:rsid w:val="006E1957"/>
    <w:rsid w:val="006E54DA"/>
    <w:rsid w:val="006E639A"/>
    <w:rsid w:val="006F3F1E"/>
    <w:rsid w:val="00713E0B"/>
    <w:rsid w:val="007172F3"/>
    <w:rsid w:val="00717392"/>
    <w:rsid w:val="00723871"/>
    <w:rsid w:val="00724200"/>
    <w:rsid w:val="0073311C"/>
    <w:rsid w:val="0073315C"/>
    <w:rsid w:val="007449E7"/>
    <w:rsid w:val="00744A8F"/>
    <w:rsid w:val="007530ED"/>
    <w:rsid w:val="007543DB"/>
    <w:rsid w:val="00757553"/>
    <w:rsid w:val="0076276C"/>
    <w:rsid w:val="00765403"/>
    <w:rsid w:val="0077396B"/>
    <w:rsid w:val="00774766"/>
    <w:rsid w:val="00777219"/>
    <w:rsid w:val="007913B8"/>
    <w:rsid w:val="00795EA3"/>
    <w:rsid w:val="007A756E"/>
    <w:rsid w:val="007B29DF"/>
    <w:rsid w:val="007B32F5"/>
    <w:rsid w:val="007B3488"/>
    <w:rsid w:val="007B3B95"/>
    <w:rsid w:val="007C065A"/>
    <w:rsid w:val="007D1E36"/>
    <w:rsid w:val="007D6AEC"/>
    <w:rsid w:val="007E3B75"/>
    <w:rsid w:val="007E79D5"/>
    <w:rsid w:val="007F55C5"/>
    <w:rsid w:val="007F7606"/>
    <w:rsid w:val="00800BD9"/>
    <w:rsid w:val="008012B2"/>
    <w:rsid w:val="00810F20"/>
    <w:rsid w:val="00813BD4"/>
    <w:rsid w:val="00817128"/>
    <w:rsid w:val="00824B9A"/>
    <w:rsid w:val="00825A87"/>
    <w:rsid w:val="008446BA"/>
    <w:rsid w:val="008531CD"/>
    <w:rsid w:val="00864B2A"/>
    <w:rsid w:val="008702EA"/>
    <w:rsid w:val="008909BE"/>
    <w:rsid w:val="00895FEA"/>
    <w:rsid w:val="00897B5B"/>
    <w:rsid w:val="00897D1A"/>
    <w:rsid w:val="008B6857"/>
    <w:rsid w:val="008C2D30"/>
    <w:rsid w:val="008C5473"/>
    <w:rsid w:val="008C7952"/>
    <w:rsid w:val="008D366B"/>
    <w:rsid w:val="008D4158"/>
    <w:rsid w:val="008D5B48"/>
    <w:rsid w:val="008D7972"/>
    <w:rsid w:val="008E144E"/>
    <w:rsid w:val="008E5A92"/>
    <w:rsid w:val="008E62EB"/>
    <w:rsid w:val="008E731D"/>
    <w:rsid w:val="00902E74"/>
    <w:rsid w:val="00904922"/>
    <w:rsid w:val="009060E6"/>
    <w:rsid w:val="009120F8"/>
    <w:rsid w:val="00914D6D"/>
    <w:rsid w:val="00934E8B"/>
    <w:rsid w:val="0093748F"/>
    <w:rsid w:val="00951E14"/>
    <w:rsid w:val="00952045"/>
    <w:rsid w:val="0095281B"/>
    <w:rsid w:val="00952D89"/>
    <w:rsid w:val="0095740F"/>
    <w:rsid w:val="0096014F"/>
    <w:rsid w:val="00962C48"/>
    <w:rsid w:val="00965F5E"/>
    <w:rsid w:val="009740C7"/>
    <w:rsid w:val="00983C71"/>
    <w:rsid w:val="00996CEF"/>
    <w:rsid w:val="009B0EA3"/>
    <w:rsid w:val="009B1578"/>
    <w:rsid w:val="009B735F"/>
    <w:rsid w:val="009C0705"/>
    <w:rsid w:val="009C2A79"/>
    <w:rsid w:val="009D0D00"/>
    <w:rsid w:val="009D184F"/>
    <w:rsid w:val="009D677A"/>
    <w:rsid w:val="009D7A1B"/>
    <w:rsid w:val="009F51A9"/>
    <w:rsid w:val="009F78AA"/>
    <w:rsid w:val="00A104DE"/>
    <w:rsid w:val="00A17530"/>
    <w:rsid w:val="00A20570"/>
    <w:rsid w:val="00A20B53"/>
    <w:rsid w:val="00A23682"/>
    <w:rsid w:val="00A24901"/>
    <w:rsid w:val="00A27B38"/>
    <w:rsid w:val="00A3358C"/>
    <w:rsid w:val="00A44EAC"/>
    <w:rsid w:val="00A536A4"/>
    <w:rsid w:val="00A53D09"/>
    <w:rsid w:val="00A57010"/>
    <w:rsid w:val="00A57837"/>
    <w:rsid w:val="00A60894"/>
    <w:rsid w:val="00A61929"/>
    <w:rsid w:val="00AA397E"/>
    <w:rsid w:val="00AB2E8C"/>
    <w:rsid w:val="00AC7C99"/>
    <w:rsid w:val="00AD36FB"/>
    <w:rsid w:val="00AD3FEE"/>
    <w:rsid w:val="00AD79AE"/>
    <w:rsid w:val="00AF3E9C"/>
    <w:rsid w:val="00B00549"/>
    <w:rsid w:val="00B03CA8"/>
    <w:rsid w:val="00B052AF"/>
    <w:rsid w:val="00B058B8"/>
    <w:rsid w:val="00B071E1"/>
    <w:rsid w:val="00B11830"/>
    <w:rsid w:val="00B11832"/>
    <w:rsid w:val="00B314E0"/>
    <w:rsid w:val="00B34CCF"/>
    <w:rsid w:val="00B34F95"/>
    <w:rsid w:val="00B54218"/>
    <w:rsid w:val="00B5641B"/>
    <w:rsid w:val="00B6266C"/>
    <w:rsid w:val="00B6393E"/>
    <w:rsid w:val="00B67856"/>
    <w:rsid w:val="00B81FF2"/>
    <w:rsid w:val="00B93F83"/>
    <w:rsid w:val="00BA33B6"/>
    <w:rsid w:val="00BA5E1C"/>
    <w:rsid w:val="00BB7926"/>
    <w:rsid w:val="00BD059F"/>
    <w:rsid w:val="00BD26F2"/>
    <w:rsid w:val="00BD5CDE"/>
    <w:rsid w:val="00BE2DF4"/>
    <w:rsid w:val="00BE3584"/>
    <w:rsid w:val="00BF2834"/>
    <w:rsid w:val="00BF4DBA"/>
    <w:rsid w:val="00BF4EC0"/>
    <w:rsid w:val="00C046B3"/>
    <w:rsid w:val="00C054BB"/>
    <w:rsid w:val="00C06E5E"/>
    <w:rsid w:val="00C107FB"/>
    <w:rsid w:val="00C23F11"/>
    <w:rsid w:val="00C266AF"/>
    <w:rsid w:val="00C31403"/>
    <w:rsid w:val="00C3371B"/>
    <w:rsid w:val="00C35C2B"/>
    <w:rsid w:val="00C3619A"/>
    <w:rsid w:val="00C373B0"/>
    <w:rsid w:val="00C44772"/>
    <w:rsid w:val="00C45BFD"/>
    <w:rsid w:val="00C51609"/>
    <w:rsid w:val="00C56D28"/>
    <w:rsid w:val="00C62FC5"/>
    <w:rsid w:val="00C73A70"/>
    <w:rsid w:val="00C87C7E"/>
    <w:rsid w:val="00C90067"/>
    <w:rsid w:val="00C933F3"/>
    <w:rsid w:val="00C96A5A"/>
    <w:rsid w:val="00CA2E99"/>
    <w:rsid w:val="00CB6183"/>
    <w:rsid w:val="00CC3697"/>
    <w:rsid w:val="00CC6CDC"/>
    <w:rsid w:val="00CD04FC"/>
    <w:rsid w:val="00CD33F7"/>
    <w:rsid w:val="00CD44D7"/>
    <w:rsid w:val="00CD473A"/>
    <w:rsid w:val="00CD75B1"/>
    <w:rsid w:val="00CF0D46"/>
    <w:rsid w:val="00D00201"/>
    <w:rsid w:val="00D01854"/>
    <w:rsid w:val="00D1088F"/>
    <w:rsid w:val="00D159DD"/>
    <w:rsid w:val="00D212AE"/>
    <w:rsid w:val="00D233D8"/>
    <w:rsid w:val="00D24434"/>
    <w:rsid w:val="00D26766"/>
    <w:rsid w:val="00D270FD"/>
    <w:rsid w:val="00D303CD"/>
    <w:rsid w:val="00D30B48"/>
    <w:rsid w:val="00D31E90"/>
    <w:rsid w:val="00D45AC1"/>
    <w:rsid w:val="00D50822"/>
    <w:rsid w:val="00D55FC9"/>
    <w:rsid w:val="00D65FBA"/>
    <w:rsid w:val="00D913B0"/>
    <w:rsid w:val="00DA03AE"/>
    <w:rsid w:val="00DA628B"/>
    <w:rsid w:val="00DB4223"/>
    <w:rsid w:val="00DB44D1"/>
    <w:rsid w:val="00DC4820"/>
    <w:rsid w:val="00DC561F"/>
    <w:rsid w:val="00DC5BD4"/>
    <w:rsid w:val="00DD5473"/>
    <w:rsid w:val="00DE2224"/>
    <w:rsid w:val="00DE2AD5"/>
    <w:rsid w:val="00DE75AF"/>
    <w:rsid w:val="00E022F5"/>
    <w:rsid w:val="00E02844"/>
    <w:rsid w:val="00E06983"/>
    <w:rsid w:val="00E16BD8"/>
    <w:rsid w:val="00E17E88"/>
    <w:rsid w:val="00E35EF2"/>
    <w:rsid w:val="00E60933"/>
    <w:rsid w:val="00E61694"/>
    <w:rsid w:val="00E62199"/>
    <w:rsid w:val="00E645B1"/>
    <w:rsid w:val="00E66DB2"/>
    <w:rsid w:val="00E81B5D"/>
    <w:rsid w:val="00EA2733"/>
    <w:rsid w:val="00EB1139"/>
    <w:rsid w:val="00EC1FFD"/>
    <w:rsid w:val="00ED1BCB"/>
    <w:rsid w:val="00ED4598"/>
    <w:rsid w:val="00ED5221"/>
    <w:rsid w:val="00ED6192"/>
    <w:rsid w:val="00EE756D"/>
    <w:rsid w:val="00EF70C3"/>
    <w:rsid w:val="00F06BE7"/>
    <w:rsid w:val="00F12747"/>
    <w:rsid w:val="00F17516"/>
    <w:rsid w:val="00F237DD"/>
    <w:rsid w:val="00F23A1A"/>
    <w:rsid w:val="00F254D0"/>
    <w:rsid w:val="00F30BB6"/>
    <w:rsid w:val="00F334AA"/>
    <w:rsid w:val="00F34E15"/>
    <w:rsid w:val="00F3771D"/>
    <w:rsid w:val="00F43F1E"/>
    <w:rsid w:val="00F46C65"/>
    <w:rsid w:val="00F476D7"/>
    <w:rsid w:val="00F47E50"/>
    <w:rsid w:val="00F51A1C"/>
    <w:rsid w:val="00F5619C"/>
    <w:rsid w:val="00F653FC"/>
    <w:rsid w:val="00F720EF"/>
    <w:rsid w:val="00F75D8E"/>
    <w:rsid w:val="00F83804"/>
    <w:rsid w:val="00F86E93"/>
    <w:rsid w:val="00F9072C"/>
    <w:rsid w:val="00F929B2"/>
    <w:rsid w:val="00F961C3"/>
    <w:rsid w:val="00FA1F49"/>
    <w:rsid w:val="00FA2B74"/>
    <w:rsid w:val="00FA30D6"/>
    <w:rsid w:val="00FA40FA"/>
    <w:rsid w:val="00FB0321"/>
    <w:rsid w:val="00FC4966"/>
    <w:rsid w:val="00FC7952"/>
    <w:rsid w:val="00FD12C5"/>
    <w:rsid w:val="00FD70A7"/>
    <w:rsid w:val="00FD7214"/>
    <w:rsid w:val="00FD77C8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B3E"/>
  <w15:docId w15:val="{B45F57C0-C126-4946-875C-7D3F53D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3F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76D7"/>
    <w:pPr>
      <w:ind w:left="720"/>
      <w:contextualSpacing/>
    </w:pPr>
  </w:style>
  <w:style w:type="paragraph" w:styleId="a6">
    <w:name w:val="Body Text Indent"/>
    <w:basedOn w:val="a"/>
    <w:link w:val="a7"/>
    <w:rsid w:val="007B29DF"/>
    <w:pPr>
      <w:shd w:val="clear" w:color="auto" w:fill="FFFFFF"/>
      <w:ind w:firstLine="72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7B29DF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8">
    <w:name w:val="Body Text"/>
    <w:basedOn w:val="a"/>
    <w:link w:val="a9"/>
    <w:rsid w:val="005662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566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D2D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2DB1"/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2D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2038449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ikrokredit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rokredit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F1C9-A471-4299-B7AB-FAA3E8F5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Umid</dc:creator>
  <cp:lastModifiedBy>Xilola Niyazova</cp:lastModifiedBy>
  <cp:revision>7</cp:revision>
  <cp:lastPrinted>2021-11-30T04:39:00Z</cp:lastPrinted>
  <dcterms:created xsi:type="dcterms:W3CDTF">2022-02-08T11:03:00Z</dcterms:created>
  <dcterms:modified xsi:type="dcterms:W3CDTF">2022-04-01T06:40:00Z</dcterms:modified>
</cp:coreProperties>
</file>