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21BD" w:rsidRPr="0077221B" w14:paraId="328EFE15" w14:textId="77777777" w:rsidTr="000621BD">
        <w:tc>
          <w:tcPr>
            <w:tcW w:w="4814" w:type="dxa"/>
          </w:tcPr>
          <w:p w14:paraId="72467454" w14:textId="77777777" w:rsidR="000621BD" w:rsidRPr="0018357C" w:rsidRDefault="000621BD" w:rsidP="00084675">
            <w:pPr>
              <w:jc w:val="center"/>
              <w:rPr>
                <w:b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4814" w:type="dxa"/>
          </w:tcPr>
          <w:p w14:paraId="13E99E66" w14:textId="77777777" w:rsidR="000621BD" w:rsidRPr="0077221B" w:rsidRDefault="000621BD" w:rsidP="000621B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7221B">
              <w:rPr>
                <w:b/>
                <w:color w:val="000000" w:themeColor="text1"/>
                <w:szCs w:val="24"/>
              </w:rPr>
              <w:t>«УТВЕРЖДАЮ»</w:t>
            </w:r>
          </w:p>
          <w:p w14:paraId="046E677B" w14:textId="00D91370" w:rsidR="000621BD" w:rsidRPr="0077221B" w:rsidRDefault="000621BD" w:rsidP="000621B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7221B">
              <w:rPr>
                <w:color w:val="000000" w:themeColor="text1"/>
                <w:szCs w:val="24"/>
              </w:rPr>
              <w:t>Заместитель председателя</w:t>
            </w:r>
            <w:r w:rsidR="000654B5">
              <w:rPr>
                <w:color w:val="000000" w:themeColor="text1"/>
                <w:szCs w:val="24"/>
              </w:rPr>
              <w:t xml:space="preserve"> правления</w:t>
            </w:r>
          </w:p>
          <w:p w14:paraId="1A84848C" w14:textId="06D3CFC1" w:rsidR="000621BD" w:rsidRPr="0077221B" w:rsidRDefault="000654B5" w:rsidP="000621BD">
            <w:pPr>
              <w:spacing w:after="0" w:line="48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АКБ «Микрокредитбанк»</w:t>
            </w:r>
          </w:p>
          <w:p w14:paraId="68DD9E70" w14:textId="51360496" w:rsidR="000621BD" w:rsidRPr="0077221B" w:rsidRDefault="000621BD" w:rsidP="000621BD">
            <w:pPr>
              <w:spacing w:line="480" w:lineRule="auto"/>
              <w:jc w:val="center"/>
              <w:rPr>
                <w:color w:val="000000" w:themeColor="text1"/>
                <w:szCs w:val="24"/>
              </w:rPr>
            </w:pPr>
            <w:r w:rsidRPr="0077221B">
              <w:rPr>
                <w:color w:val="000000" w:themeColor="text1"/>
                <w:szCs w:val="24"/>
              </w:rPr>
              <w:t xml:space="preserve">______________ </w:t>
            </w:r>
            <w:r w:rsidR="004B6995">
              <w:rPr>
                <w:color w:val="000000" w:themeColor="text1"/>
                <w:szCs w:val="24"/>
              </w:rPr>
              <w:t>И</w:t>
            </w:r>
            <w:r w:rsidRPr="0077221B">
              <w:rPr>
                <w:color w:val="000000" w:themeColor="text1"/>
                <w:szCs w:val="24"/>
              </w:rPr>
              <w:t>.</w:t>
            </w:r>
            <w:r w:rsidR="004B6995">
              <w:rPr>
                <w:color w:val="000000" w:themeColor="text1"/>
                <w:szCs w:val="24"/>
              </w:rPr>
              <w:t xml:space="preserve"> К.</w:t>
            </w:r>
            <w:r w:rsidRPr="0077221B">
              <w:rPr>
                <w:color w:val="000000" w:themeColor="text1"/>
                <w:szCs w:val="24"/>
              </w:rPr>
              <w:t xml:space="preserve"> </w:t>
            </w:r>
            <w:r w:rsidR="004B6995">
              <w:rPr>
                <w:color w:val="000000" w:themeColor="text1"/>
                <w:szCs w:val="24"/>
              </w:rPr>
              <w:t>Джуманиязов</w:t>
            </w:r>
          </w:p>
          <w:p w14:paraId="191415A4" w14:textId="34F5B776" w:rsidR="000621BD" w:rsidRPr="0077221B" w:rsidRDefault="000621BD" w:rsidP="001404D1">
            <w:pPr>
              <w:spacing w:line="36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7221B">
              <w:rPr>
                <w:color w:val="000000" w:themeColor="text1"/>
                <w:szCs w:val="24"/>
              </w:rPr>
              <w:t>«__</w:t>
            </w:r>
            <w:r w:rsidR="00F55485" w:rsidRPr="0077221B">
              <w:rPr>
                <w:color w:val="000000" w:themeColor="text1"/>
                <w:szCs w:val="24"/>
              </w:rPr>
              <w:t>_» _</w:t>
            </w:r>
            <w:r w:rsidRPr="0077221B">
              <w:rPr>
                <w:color w:val="000000" w:themeColor="text1"/>
                <w:szCs w:val="24"/>
              </w:rPr>
              <w:t>________202</w:t>
            </w:r>
            <w:r w:rsidR="001404D1">
              <w:rPr>
                <w:color w:val="000000" w:themeColor="text1"/>
                <w:szCs w:val="24"/>
              </w:rPr>
              <w:t>5</w:t>
            </w:r>
            <w:r w:rsidRPr="0077221B">
              <w:rPr>
                <w:color w:val="000000" w:themeColor="text1"/>
                <w:szCs w:val="24"/>
              </w:rPr>
              <w:t>г.</w:t>
            </w:r>
          </w:p>
        </w:tc>
      </w:tr>
    </w:tbl>
    <w:p w14:paraId="32B64CBD" w14:textId="77777777" w:rsidR="000621BD" w:rsidRPr="0077221B" w:rsidRDefault="000621BD" w:rsidP="00084675">
      <w:pPr>
        <w:jc w:val="center"/>
        <w:rPr>
          <w:b/>
          <w:color w:val="000000" w:themeColor="text1"/>
          <w:szCs w:val="24"/>
        </w:rPr>
      </w:pPr>
    </w:p>
    <w:p w14:paraId="16AAB1B9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2D70CF7D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5BD4BA9C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0B07E876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496DBF06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12461FF3" w14:textId="77777777" w:rsidR="00E36761" w:rsidRPr="0077221B" w:rsidRDefault="00E36761" w:rsidP="00E36761">
      <w:pPr>
        <w:jc w:val="center"/>
        <w:rPr>
          <w:b/>
          <w:color w:val="000000" w:themeColor="text1"/>
          <w:szCs w:val="24"/>
        </w:rPr>
      </w:pPr>
      <w:r w:rsidRPr="0077221B">
        <w:rPr>
          <w:b/>
          <w:color w:val="000000" w:themeColor="text1"/>
          <w:szCs w:val="24"/>
        </w:rPr>
        <w:t>ТЕХНИЧЕСКОЕ ЗАДАНИЕ</w:t>
      </w:r>
    </w:p>
    <w:p w14:paraId="27446DCB" w14:textId="5CFE073F" w:rsidR="00E36761" w:rsidRPr="0077221B" w:rsidRDefault="00E36761" w:rsidP="00E36761">
      <w:pPr>
        <w:spacing w:after="0"/>
        <w:jc w:val="center"/>
        <w:rPr>
          <w:b/>
          <w:color w:val="000000" w:themeColor="text1"/>
          <w:szCs w:val="24"/>
        </w:rPr>
      </w:pPr>
      <w:r w:rsidRPr="0077221B">
        <w:rPr>
          <w:b/>
          <w:color w:val="000000" w:themeColor="text1"/>
          <w:szCs w:val="24"/>
        </w:rPr>
        <w:t xml:space="preserve">для проекта </w:t>
      </w:r>
      <w:r w:rsidR="00DB40B4" w:rsidRPr="0077221B">
        <w:rPr>
          <w:b/>
          <w:color w:val="000000" w:themeColor="text1"/>
          <w:szCs w:val="24"/>
        </w:rPr>
        <w:t>по</w:t>
      </w:r>
    </w:p>
    <w:p w14:paraId="0734C749" w14:textId="1AFF6C6D" w:rsidR="00E36761" w:rsidRPr="0077221B" w:rsidRDefault="00E36761" w:rsidP="00442739">
      <w:pPr>
        <w:spacing w:after="0"/>
        <w:jc w:val="center"/>
        <w:rPr>
          <w:b/>
          <w:color w:val="000000" w:themeColor="text1"/>
          <w:szCs w:val="24"/>
        </w:rPr>
      </w:pPr>
      <w:r w:rsidRPr="0077221B">
        <w:rPr>
          <w:b/>
          <w:color w:val="000000" w:themeColor="text1"/>
          <w:szCs w:val="24"/>
        </w:rPr>
        <w:t>«</w:t>
      </w:r>
      <w:r w:rsidR="00255ED3" w:rsidRPr="0077221B">
        <w:rPr>
          <w:b/>
        </w:rPr>
        <w:t xml:space="preserve">Внедрению </w:t>
      </w:r>
      <w:bookmarkStart w:id="1" w:name="_Hlk177490668"/>
      <w:r w:rsidR="00442739" w:rsidRPr="0077221B">
        <w:rPr>
          <w:b/>
        </w:rPr>
        <w:t>аппаратно-программного ком</w:t>
      </w:r>
      <w:r w:rsidR="00BB3090" w:rsidRPr="0077221B">
        <w:rPr>
          <w:b/>
        </w:rPr>
        <w:t>п</w:t>
      </w:r>
      <w:r w:rsidR="00442739" w:rsidRPr="0077221B">
        <w:rPr>
          <w:b/>
        </w:rPr>
        <w:t xml:space="preserve">лекса (мультимедийный комплекс) отображения информации </w:t>
      </w:r>
      <w:bookmarkEnd w:id="1"/>
      <w:r w:rsidR="00255ED3" w:rsidRPr="0077221B">
        <w:rPr>
          <w:b/>
          <w:color w:val="000000"/>
          <w:szCs w:val="24"/>
          <w:lang w:eastAsia="ru-RU"/>
        </w:rPr>
        <w:t xml:space="preserve">Центра </w:t>
      </w:r>
      <w:r w:rsidR="00384091">
        <w:rPr>
          <w:b/>
          <w:color w:val="000000"/>
          <w:szCs w:val="24"/>
          <w:lang w:eastAsia="ru-RU"/>
        </w:rPr>
        <w:t>мониторинга физической безопасности</w:t>
      </w:r>
      <w:r w:rsidR="00255ED3" w:rsidRPr="0077221B">
        <w:rPr>
          <w:b/>
          <w:color w:val="000000"/>
          <w:szCs w:val="24"/>
          <w:lang w:eastAsia="ru-RU"/>
        </w:rPr>
        <w:t xml:space="preserve"> </w:t>
      </w:r>
      <w:r w:rsidR="00D353D5">
        <w:rPr>
          <w:b/>
          <w:color w:val="000000"/>
          <w:szCs w:val="24"/>
          <w:lang w:eastAsia="ru-RU"/>
        </w:rPr>
        <w:br/>
      </w:r>
      <w:r w:rsidR="00384091">
        <w:rPr>
          <w:b/>
          <w:color w:val="000000"/>
          <w:szCs w:val="24"/>
          <w:lang w:eastAsia="ru-RU"/>
        </w:rPr>
        <w:t>АКБ «Микрокредитбанк»</w:t>
      </w:r>
    </w:p>
    <w:p w14:paraId="0ECDFA63" w14:textId="77777777" w:rsidR="000621BD" w:rsidRPr="0077221B" w:rsidRDefault="000621BD" w:rsidP="00084675">
      <w:pPr>
        <w:jc w:val="center"/>
        <w:rPr>
          <w:b/>
          <w:color w:val="000000" w:themeColor="text1"/>
          <w:szCs w:val="24"/>
        </w:rPr>
      </w:pPr>
    </w:p>
    <w:p w14:paraId="0F0B6AA8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44075578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6866BD66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487CE5F8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7A8F34DB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62EBA6A0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056425B7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6E078BEF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32904157" w14:textId="50483101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7C8CDC56" w14:textId="42EDBB70" w:rsidR="0012743B" w:rsidRPr="0077221B" w:rsidRDefault="0012743B" w:rsidP="00084675">
      <w:pPr>
        <w:jc w:val="center"/>
        <w:rPr>
          <w:b/>
          <w:color w:val="000000" w:themeColor="text1"/>
          <w:szCs w:val="24"/>
        </w:rPr>
      </w:pPr>
    </w:p>
    <w:p w14:paraId="353C9C9E" w14:textId="77777777" w:rsidR="0012743B" w:rsidRPr="0077221B" w:rsidRDefault="0012743B" w:rsidP="00084675">
      <w:pPr>
        <w:jc w:val="center"/>
        <w:rPr>
          <w:b/>
          <w:color w:val="000000" w:themeColor="text1"/>
          <w:szCs w:val="24"/>
        </w:rPr>
      </w:pPr>
    </w:p>
    <w:p w14:paraId="632787A3" w14:textId="77777777" w:rsidR="00E36761" w:rsidRPr="0077221B" w:rsidRDefault="00E36761" w:rsidP="00084675">
      <w:pPr>
        <w:jc w:val="center"/>
        <w:rPr>
          <w:b/>
          <w:color w:val="000000" w:themeColor="text1"/>
          <w:szCs w:val="24"/>
        </w:rPr>
      </w:pPr>
    </w:p>
    <w:p w14:paraId="7E8B5AAB" w14:textId="2C8C8006" w:rsidR="00E36761" w:rsidRPr="0077221B" w:rsidRDefault="00DB40B4" w:rsidP="00084675">
      <w:pPr>
        <w:jc w:val="center"/>
        <w:rPr>
          <w:b/>
          <w:color w:val="000000" w:themeColor="text1"/>
          <w:szCs w:val="24"/>
        </w:rPr>
      </w:pPr>
      <w:r w:rsidRPr="0077221B">
        <w:rPr>
          <w:b/>
          <w:color w:val="000000" w:themeColor="text1"/>
          <w:szCs w:val="24"/>
        </w:rPr>
        <w:t>Ташкент – 202</w:t>
      </w:r>
      <w:r w:rsidR="001404D1">
        <w:rPr>
          <w:b/>
          <w:color w:val="000000" w:themeColor="text1"/>
          <w:szCs w:val="24"/>
        </w:rPr>
        <w:t>5</w:t>
      </w:r>
      <w:r w:rsidR="00C371DA">
        <w:rPr>
          <w:b/>
          <w:color w:val="000000" w:themeColor="text1"/>
          <w:szCs w:val="24"/>
        </w:rPr>
        <w:t xml:space="preserve"> </w:t>
      </w:r>
      <w:r w:rsidRPr="0077221B">
        <w:rPr>
          <w:b/>
          <w:color w:val="000000" w:themeColor="text1"/>
          <w:szCs w:val="24"/>
        </w:rPr>
        <w:t>г.</w:t>
      </w:r>
    </w:p>
    <w:p w14:paraId="2E1AE162" w14:textId="77777777" w:rsidR="00BA511E" w:rsidRPr="0077221B" w:rsidRDefault="00BA511E" w:rsidP="00BA511E">
      <w:pPr>
        <w:pStyle w:val="1"/>
        <w:ind w:left="142"/>
      </w:pPr>
      <w:bookmarkStart w:id="2" w:name="_Toc164214321"/>
      <w:r w:rsidRPr="0077221B">
        <w:lastRenderedPageBreak/>
        <w:t>Список сокращений</w:t>
      </w:r>
      <w:bookmarkEnd w:id="2"/>
    </w:p>
    <w:p w14:paraId="58453CC6" w14:textId="77777777" w:rsidR="00BA511E" w:rsidRPr="0077221B" w:rsidRDefault="00BA511E" w:rsidP="00BA511E">
      <w:pPr>
        <w:jc w:val="center"/>
        <w:rPr>
          <w:szCs w:val="24"/>
        </w:rPr>
      </w:pPr>
    </w:p>
    <w:tbl>
      <w:tblPr>
        <w:tblW w:w="9800" w:type="dxa"/>
        <w:tblInd w:w="108" w:type="dxa"/>
        <w:tblLook w:val="04A0" w:firstRow="1" w:lastRow="0" w:firstColumn="1" w:lastColumn="0" w:noHBand="0" w:noVBand="1"/>
      </w:tblPr>
      <w:tblGrid>
        <w:gridCol w:w="2033"/>
        <w:gridCol w:w="7767"/>
      </w:tblGrid>
      <w:tr w:rsidR="00BA511E" w:rsidRPr="0077221B" w14:paraId="603E79A6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73395F67" w14:textId="77777777" w:rsidR="00BA511E" w:rsidRPr="0077221B" w:rsidRDefault="00BA511E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АРМ</w:t>
            </w:r>
          </w:p>
        </w:tc>
        <w:tc>
          <w:tcPr>
            <w:tcW w:w="7767" w:type="dxa"/>
            <w:noWrap/>
            <w:vAlign w:val="center"/>
          </w:tcPr>
          <w:p w14:paraId="7B0DECB3" w14:textId="77777777" w:rsidR="00BA511E" w:rsidRPr="0077221B" w:rsidRDefault="00BA511E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Автоматизированное рабочее место</w:t>
            </w:r>
          </w:p>
        </w:tc>
      </w:tr>
      <w:tr w:rsidR="00BA511E" w:rsidRPr="0077221B" w14:paraId="21594F40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57CDC16D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АВК</w:t>
            </w:r>
          </w:p>
        </w:tc>
        <w:tc>
          <w:tcPr>
            <w:tcW w:w="7767" w:type="dxa"/>
            <w:noWrap/>
            <w:vAlign w:val="center"/>
          </w:tcPr>
          <w:p w14:paraId="0B825090" w14:textId="20BDC2EC" w:rsidR="00BA511E" w:rsidRPr="0077221B" w:rsidRDefault="009F750B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Аудиовизуальный</w:t>
            </w:r>
            <w:r w:rsidR="00BA511E" w:rsidRPr="0077221B">
              <w:rPr>
                <w:color w:val="000000"/>
                <w:szCs w:val="24"/>
              </w:rPr>
              <w:t xml:space="preserve"> комплекс</w:t>
            </w:r>
          </w:p>
        </w:tc>
      </w:tr>
      <w:tr w:rsidR="00BA511E" w:rsidRPr="0077221B" w14:paraId="25040B82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7A4200CB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АСПС</w:t>
            </w:r>
          </w:p>
        </w:tc>
        <w:tc>
          <w:tcPr>
            <w:tcW w:w="7767" w:type="dxa"/>
            <w:noWrap/>
            <w:vAlign w:val="center"/>
            <w:hideMark/>
          </w:tcPr>
          <w:p w14:paraId="512574F0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Автоматизированная система пожарной сигнализации</w:t>
            </w:r>
          </w:p>
        </w:tc>
      </w:tr>
      <w:tr w:rsidR="00BA511E" w:rsidRPr="0077221B" w14:paraId="4CE17991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273A386B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szCs w:val="24"/>
              </w:rPr>
              <w:t>АЦП</w:t>
            </w:r>
          </w:p>
        </w:tc>
        <w:tc>
          <w:tcPr>
            <w:tcW w:w="7767" w:type="dxa"/>
            <w:noWrap/>
            <w:vAlign w:val="center"/>
          </w:tcPr>
          <w:p w14:paraId="7F933191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szCs w:val="24"/>
              </w:rPr>
              <w:t>Аналого-цифровой преобразователь</w:t>
            </w:r>
          </w:p>
        </w:tc>
      </w:tr>
      <w:tr w:rsidR="00BA511E" w:rsidRPr="0077221B" w14:paraId="1D3FD445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01018D1E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БД</w:t>
            </w:r>
          </w:p>
        </w:tc>
        <w:tc>
          <w:tcPr>
            <w:tcW w:w="7767" w:type="dxa"/>
            <w:noWrap/>
            <w:vAlign w:val="center"/>
          </w:tcPr>
          <w:p w14:paraId="338F586B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База данных</w:t>
            </w:r>
          </w:p>
        </w:tc>
      </w:tr>
      <w:tr w:rsidR="00BA511E" w:rsidRPr="0077221B" w14:paraId="1AE23DF0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34BF206A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ВКС</w:t>
            </w:r>
          </w:p>
        </w:tc>
        <w:tc>
          <w:tcPr>
            <w:tcW w:w="7767" w:type="dxa"/>
            <w:noWrap/>
            <w:vAlign w:val="center"/>
          </w:tcPr>
          <w:p w14:paraId="234B4D53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Видеоконференцсвязь</w:t>
            </w:r>
          </w:p>
        </w:tc>
      </w:tr>
      <w:tr w:rsidR="00BA511E" w:rsidRPr="0077221B" w14:paraId="21A9D4EA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746ED4AC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ДГУ</w:t>
            </w:r>
          </w:p>
        </w:tc>
        <w:tc>
          <w:tcPr>
            <w:tcW w:w="7767" w:type="dxa"/>
            <w:noWrap/>
            <w:vAlign w:val="center"/>
            <w:hideMark/>
          </w:tcPr>
          <w:p w14:paraId="5AE1C0AF" w14:textId="2E1990CF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Дизельно</w:t>
            </w:r>
            <w:r w:rsidR="009F750B" w:rsidRPr="0077221B">
              <w:rPr>
                <w:color w:val="000000"/>
                <w:szCs w:val="24"/>
              </w:rPr>
              <w:t>-</w:t>
            </w:r>
            <w:r w:rsidRPr="0077221B">
              <w:rPr>
                <w:color w:val="000000"/>
                <w:szCs w:val="24"/>
              </w:rPr>
              <w:t>генераторная установка</w:t>
            </w:r>
          </w:p>
        </w:tc>
      </w:tr>
      <w:tr w:rsidR="00BA511E" w:rsidRPr="0077221B" w14:paraId="25FD70BA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0B59D899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ИБП</w:t>
            </w:r>
          </w:p>
        </w:tc>
        <w:tc>
          <w:tcPr>
            <w:tcW w:w="7767" w:type="dxa"/>
            <w:noWrap/>
            <w:vAlign w:val="center"/>
            <w:hideMark/>
          </w:tcPr>
          <w:p w14:paraId="10D712EB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Источник бесперебойного питания</w:t>
            </w:r>
          </w:p>
        </w:tc>
      </w:tr>
      <w:tr w:rsidR="00BA511E" w:rsidRPr="0077221B" w14:paraId="5CDFD0AF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06DA619F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ИКТ</w:t>
            </w:r>
          </w:p>
        </w:tc>
        <w:tc>
          <w:tcPr>
            <w:tcW w:w="7767" w:type="dxa"/>
            <w:noWrap/>
            <w:vAlign w:val="center"/>
          </w:tcPr>
          <w:p w14:paraId="02DFC045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Информационно-коммуникационные технологии</w:t>
            </w:r>
          </w:p>
        </w:tc>
      </w:tr>
      <w:tr w:rsidR="00BA511E" w:rsidRPr="0077221B" w14:paraId="033DF13E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1155BD92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ИС</w:t>
            </w:r>
          </w:p>
        </w:tc>
        <w:tc>
          <w:tcPr>
            <w:tcW w:w="7767" w:type="dxa"/>
            <w:noWrap/>
            <w:vAlign w:val="center"/>
          </w:tcPr>
          <w:p w14:paraId="2156350D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Информационная система</w:t>
            </w:r>
          </w:p>
        </w:tc>
      </w:tr>
      <w:tr w:rsidR="00BA511E" w:rsidRPr="0077221B" w14:paraId="6FFDA9C4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7A5C8FDE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ИТ</w:t>
            </w:r>
          </w:p>
        </w:tc>
        <w:tc>
          <w:tcPr>
            <w:tcW w:w="7767" w:type="dxa"/>
            <w:noWrap/>
            <w:vAlign w:val="center"/>
            <w:hideMark/>
          </w:tcPr>
          <w:p w14:paraId="4C082845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Информационные технологии</w:t>
            </w:r>
          </w:p>
        </w:tc>
      </w:tr>
      <w:tr w:rsidR="00BA511E" w:rsidRPr="0077221B" w14:paraId="6B97CF3F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7166C813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ОС</w:t>
            </w:r>
          </w:p>
        </w:tc>
        <w:tc>
          <w:tcPr>
            <w:tcW w:w="7767" w:type="dxa"/>
            <w:noWrap/>
            <w:vAlign w:val="center"/>
            <w:hideMark/>
          </w:tcPr>
          <w:p w14:paraId="0F16751F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Охранные системы</w:t>
            </w:r>
          </w:p>
        </w:tc>
      </w:tr>
      <w:tr w:rsidR="00BA511E" w:rsidRPr="0077221B" w14:paraId="175107A6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39F68B70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ПО</w:t>
            </w:r>
          </w:p>
        </w:tc>
        <w:tc>
          <w:tcPr>
            <w:tcW w:w="7767" w:type="dxa"/>
            <w:noWrap/>
            <w:vAlign w:val="center"/>
            <w:hideMark/>
          </w:tcPr>
          <w:p w14:paraId="425022BA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Программное обеспечение</w:t>
            </w:r>
          </w:p>
        </w:tc>
      </w:tr>
      <w:tr w:rsidR="00BA511E" w:rsidRPr="0077221B" w14:paraId="07AA74D2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1A9F2920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СКС</w:t>
            </w:r>
          </w:p>
        </w:tc>
        <w:tc>
          <w:tcPr>
            <w:tcW w:w="7767" w:type="dxa"/>
            <w:noWrap/>
            <w:vAlign w:val="center"/>
            <w:hideMark/>
          </w:tcPr>
          <w:p w14:paraId="66F95E7B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Структурированная кабельная сеть</w:t>
            </w:r>
          </w:p>
        </w:tc>
      </w:tr>
      <w:tr w:rsidR="00BA511E" w:rsidRPr="0077221B" w14:paraId="18566541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3150517D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СКУД</w:t>
            </w:r>
          </w:p>
        </w:tc>
        <w:tc>
          <w:tcPr>
            <w:tcW w:w="7767" w:type="dxa"/>
            <w:noWrap/>
            <w:vAlign w:val="center"/>
            <w:hideMark/>
          </w:tcPr>
          <w:p w14:paraId="715300E6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Система управления контроля доступа</w:t>
            </w:r>
          </w:p>
        </w:tc>
      </w:tr>
      <w:tr w:rsidR="00BA511E" w:rsidRPr="0077221B" w14:paraId="7BB1C04D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45771F18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СОС</w:t>
            </w:r>
          </w:p>
        </w:tc>
        <w:tc>
          <w:tcPr>
            <w:tcW w:w="7767" w:type="dxa"/>
            <w:noWrap/>
            <w:vAlign w:val="center"/>
            <w:hideMark/>
          </w:tcPr>
          <w:p w14:paraId="05F0A334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Системы охранной сигнализации</w:t>
            </w:r>
          </w:p>
        </w:tc>
      </w:tr>
      <w:tr w:rsidR="00BA511E" w:rsidRPr="0077221B" w14:paraId="5C56F41D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6D2B55F0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СПД</w:t>
            </w:r>
          </w:p>
        </w:tc>
        <w:tc>
          <w:tcPr>
            <w:tcW w:w="7767" w:type="dxa"/>
            <w:noWrap/>
            <w:vAlign w:val="center"/>
            <w:hideMark/>
          </w:tcPr>
          <w:p w14:paraId="328CBDB7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Сеть передачи данных</w:t>
            </w:r>
          </w:p>
        </w:tc>
      </w:tr>
      <w:tr w:rsidR="00BA511E" w:rsidRPr="0077221B" w14:paraId="7A82052D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0EDFE630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СЦ</w:t>
            </w:r>
          </w:p>
        </w:tc>
        <w:tc>
          <w:tcPr>
            <w:tcW w:w="7767" w:type="dxa"/>
            <w:noWrap/>
            <w:vAlign w:val="center"/>
          </w:tcPr>
          <w:p w14:paraId="3E8E7742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Ситуационный центр</w:t>
            </w:r>
          </w:p>
        </w:tc>
      </w:tr>
      <w:tr w:rsidR="00BA511E" w:rsidRPr="0077221B" w14:paraId="458FF102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690D8642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ТЗ</w:t>
            </w:r>
          </w:p>
        </w:tc>
        <w:tc>
          <w:tcPr>
            <w:tcW w:w="7767" w:type="dxa"/>
            <w:noWrap/>
            <w:vAlign w:val="center"/>
            <w:hideMark/>
          </w:tcPr>
          <w:p w14:paraId="46E47601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Техническое задание</w:t>
            </w:r>
          </w:p>
        </w:tc>
      </w:tr>
      <w:tr w:rsidR="00BA511E" w:rsidRPr="0077221B" w14:paraId="6843D582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3E1DC21A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ТИ</w:t>
            </w:r>
          </w:p>
        </w:tc>
        <w:tc>
          <w:tcPr>
            <w:tcW w:w="7767" w:type="dxa"/>
            <w:noWrap/>
            <w:vAlign w:val="center"/>
            <w:hideMark/>
          </w:tcPr>
          <w:p w14:paraId="16AC3A43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Телекоммуникационная инфраструктура</w:t>
            </w:r>
          </w:p>
        </w:tc>
      </w:tr>
      <w:tr w:rsidR="00BA511E" w:rsidRPr="0077221B" w14:paraId="69C66217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0D62CCC6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ТШ</w:t>
            </w:r>
          </w:p>
        </w:tc>
        <w:tc>
          <w:tcPr>
            <w:tcW w:w="7767" w:type="dxa"/>
            <w:noWrap/>
            <w:vAlign w:val="center"/>
          </w:tcPr>
          <w:p w14:paraId="225674AA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Телекоммуникационный шкаф</w:t>
            </w:r>
          </w:p>
        </w:tc>
      </w:tr>
      <w:tr w:rsidR="00BA511E" w:rsidRPr="0077221B" w14:paraId="010A2F8C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7AADFF5E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szCs w:val="24"/>
              </w:rPr>
              <w:t>ЦАП</w:t>
            </w:r>
          </w:p>
        </w:tc>
        <w:tc>
          <w:tcPr>
            <w:tcW w:w="7767" w:type="dxa"/>
            <w:noWrap/>
            <w:vAlign w:val="center"/>
          </w:tcPr>
          <w:p w14:paraId="002AB263" w14:textId="77777777" w:rsidR="00BA511E" w:rsidRPr="0077221B" w:rsidRDefault="00BA511E" w:rsidP="00893872">
            <w:pPr>
              <w:rPr>
                <w:color w:val="000000"/>
                <w:szCs w:val="24"/>
              </w:rPr>
            </w:pPr>
            <w:r w:rsidRPr="0077221B">
              <w:rPr>
                <w:szCs w:val="24"/>
              </w:rPr>
              <w:t>Цифро-аналоговый преобразователь</w:t>
            </w:r>
          </w:p>
        </w:tc>
      </w:tr>
      <w:tr w:rsidR="00BA511E" w:rsidRPr="0077221B" w14:paraId="5C5AA307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7ECECE72" w14:textId="77777777" w:rsidR="00BA511E" w:rsidRPr="0077221B" w:rsidRDefault="00BA511E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ЦБ</w:t>
            </w:r>
          </w:p>
        </w:tc>
        <w:tc>
          <w:tcPr>
            <w:tcW w:w="7767" w:type="dxa"/>
            <w:noWrap/>
            <w:vAlign w:val="center"/>
          </w:tcPr>
          <w:p w14:paraId="5ED2E9A7" w14:textId="77777777" w:rsidR="00BA511E" w:rsidRPr="0077221B" w:rsidRDefault="00BA511E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Центральный Банк Республики Узбекистан</w:t>
            </w:r>
          </w:p>
        </w:tc>
      </w:tr>
      <w:tr w:rsidR="00BA511E" w:rsidRPr="0077221B" w14:paraId="11D8D708" w14:textId="77777777" w:rsidTr="00893872">
        <w:trPr>
          <w:trHeight w:val="454"/>
        </w:trPr>
        <w:tc>
          <w:tcPr>
            <w:tcW w:w="2033" w:type="dxa"/>
            <w:noWrap/>
            <w:vAlign w:val="center"/>
            <w:hideMark/>
          </w:tcPr>
          <w:p w14:paraId="1C2D2AF2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ЦОД</w:t>
            </w:r>
          </w:p>
        </w:tc>
        <w:tc>
          <w:tcPr>
            <w:tcW w:w="7767" w:type="dxa"/>
            <w:noWrap/>
            <w:vAlign w:val="center"/>
            <w:hideMark/>
          </w:tcPr>
          <w:p w14:paraId="0BD552DE" w14:textId="77777777" w:rsidR="00BA511E" w:rsidRPr="0077221B" w:rsidRDefault="00BA511E" w:rsidP="00893872">
            <w:pPr>
              <w:rPr>
                <w:color w:val="000000"/>
                <w:szCs w:val="24"/>
                <w:lang w:val="en-US"/>
              </w:rPr>
            </w:pPr>
            <w:r w:rsidRPr="0077221B">
              <w:rPr>
                <w:color w:val="000000"/>
                <w:szCs w:val="24"/>
              </w:rPr>
              <w:t>Центр обработки данных</w:t>
            </w:r>
          </w:p>
        </w:tc>
      </w:tr>
      <w:tr w:rsidR="00BA511E" w:rsidRPr="0077221B" w14:paraId="1F9D6ECD" w14:textId="77777777" w:rsidTr="00893872">
        <w:trPr>
          <w:trHeight w:val="454"/>
        </w:trPr>
        <w:tc>
          <w:tcPr>
            <w:tcW w:w="2033" w:type="dxa"/>
            <w:noWrap/>
            <w:vAlign w:val="center"/>
          </w:tcPr>
          <w:p w14:paraId="46BE1337" w14:textId="77777777" w:rsidR="00BA511E" w:rsidRPr="0077221B" w:rsidRDefault="00BA511E" w:rsidP="00893872">
            <w:pPr>
              <w:rPr>
                <w:szCs w:val="24"/>
                <w:lang w:val="en-US"/>
              </w:rPr>
            </w:pPr>
            <w:r w:rsidRPr="0077221B">
              <w:rPr>
                <w:szCs w:val="24"/>
                <w:lang w:val="en-US"/>
              </w:rPr>
              <w:t>SOC</w:t>
            </w:r>
          </w:p>
        </w:tc>
        <w:tc>
          <w:tcPr>
            <w:tcW w:w="7767" w:type="dxa"/>
            <w:noWrap/>
            <w:vAlign w:val="center"/>
          </w:tcPr>
          <w:p w14:paraId="04F3FF7F" w14:textId="77777777" w:rsidR="00BA511E" w:rsidRPr="0077221B" w:rsidRDefault="00BA511E" w:rsidP="00893872">
            <w:pPr>
              <w:rPr>
                <w:szCs w:val="24"/>
              </w:rPr>
            </w:pPr>
            <w:r w:rsidRPr="0077221B">
              <w:rPr>
                <w:szCs w:val="24"/>
                <w:lang w:val="en-US"/>
              </w:rPr>
              <w:t>Security</w:t>
            </w:r>
            <w:r w:rsidRPr="0077221B">
              <w:rPr>
                <w:szCs w:val="24"/>
              </w:rPr>
              <w:t xml:space="preserve"> </w:t>
            </w:r>
            <w:r w:rsidRPr="0077221B">
              <w:rPr>
                <w:szCs w:val="24"/>
                <w:lang w:val="en-US"/>
              </w:rPr>
              <w:t>Operation</w:t>
            </w:r>
            <w:r w:rsidRPr="0077221B">
              <w:rPr>
                <w:szCs w:val="24"/>
              </w:rPr>
              <w:t xml:space="preserve"> </w:t>
            </w:r>
            <w:r w:rsidRPr="0077221B">
              <w:rPr>
                <w:szCs w:val="24"/>
                <w:lang w:val="en-US"/>
              </w:rPr>
              <w:t>Center</w:t>
            </w:r>
            <w:r w:rsidRPr="0077221B">
              <w:rPr>
                <w:szCs w:val="24"/>
              </w:rPr>
              <w:t xml:space="preserve"> / Центр мониторинга информационной безопасности</w:t>
            </w:r>
          </w:p>
        </w:tc>
      </w:tr>
    </w:tbl>
    <w:p w14:paraId="0ACA1788" w14:textId="77777777" w:rsidR="00BA511E" w:rsidRPr="0077221B" w:rsidRDefault="00BA511E" w:rsidP="00084675">
      <w:pPr>
        <w:jc w:val="center"/>
        <w:rPr>
          <w:b/>
          <w:color w:val="000000" w:themeColor="text1"/>
          <w:szCs w:val="24"/>
        </w:rPr>
      </w:pPr>
    </w:p>
    <w:p w14:paraId="7F5D1773" w14:textId="77777777" w:rsidR="00084675" w:rsidRPr="0077221B" w:rsidRDefault="00084675" w:rsidP="007961E2">
      <w:pPr>
        <w:spacing w:after="0"/>
        <w:jc w:val="center"/>
        <w:rPr>
          <w:b/>
          <w:color w:val="000000" w:themeColor="text1"/>
          <w:szCs w:val="24"/>
        </w:rPr>
      </w:pPr>
      <w:r w:rsidRPr="0077221B">
        <w:rPr>
          <w:b/>
          <w:color w:val="000000" w:themeColor="text1"/>
          <w:szCs w:val="24"/>
        </w:rPr>
        <w:lastRenderedPageBreak/>
        <w:t>ТЕХНИЧЕСКОЕ ЗАДАНИЕ</w:t>
      </w:r>
    </w:p>
    <w:p w14:paraId="25320B1A" w14:textId="2CAB1091" w:rsidR="00255ED3" w:rsidRDefault="00084675" w:rsidP="00CE2E80">
      <w:pPr>
        <w:spacing w:line="240" w:lineRule="auto"/>
        <w:jc w:val="center"/>
        <w:rPr>
          <w:b/>
          <w:color w:val="000000" w:themeColor="text1"/>
          <w:szCs w:val="24"/>
        </w:rPr>
      </w:pPr>
      <w:r w:rsidRPr="0077221B">
        <w:rPr>
          <w:b/>
          <w:color w:val="000000" w:themeColor="text1"/>
          <w:szCs w:val="24"/>
        </w:rPr>
        <w:t xml:space="preserve">для проекта </w:t>
      </w:r>
      <w:r w:rsidR="00DB40B4" w:rsidRPr="0077221B">
        <w:rPr>
          <w:b/>
          <w:color w:val="000000" w:themeColor="text1"/>
          <w:szCs w:val="24"/>
        </w:rPr>
        <w:t xml:space="preserve">по </w:t>
      </w:r>
      <w:r w:rsidR="00CE2E80" w:rsidRPr="00CE2E80">
        <w:rPr>
          <w:b/>
          <w:color w:val="000000" w:themeColor="text1"/>
          <w:szCs w:val="24"/>
        </w:rPr>
        <w:t>«Внедрению аппаратно-программного комплекса (мультимедийный комплекс) отображения информации Центра мониторинга физической безопасности АКБ «Микрокредитбанк»</w:t>
      </w:r>
    </w:p>
    <w:p w14:paraId="1B2241FA" w14:textId="77777777" w:rsidR="00CE2E80" w:rsidRPr="0077221B" w:rsidRDefault="00CE2E80" w:rsidP="00CE2E80">
      <w:pPr>
        <w:spacing w:line="240" w:lineRule="auto"/>
        <w:jc w:val="center"/>
        <w:rPr>
          <w:b/>
          <w:color w:val="000000" w:themeColor="text1"/>
          <w:szCs w:val="24"/>
        </w:rPr>
      </w:pPr>
    </w:p>
    <w:p w14:paraId="545574B0" w14:textId="77777777" w:rsidR="00084675" w:rsidRPr="0077221B" w:rsidRDefault="00084675" w:rsidP="00084675">
      <w:pPr>
        <w:pStyle w:val="a3"/>
        <w:numPr>
          <w:ilvl w:val="0"/>
          <w:numId w:val="2"/>
        </w:numPr>
        <w:tabs>
          <w:tab w:val="left" w:pos="993"/>
        </w:tabs>
        <w:spacing w:before="120" w:after="120" w:line="259" w:lineRule="auto"/>
        <w:contextualSpacing w:val="0"/>
        <w:rPr>
          <w:rFonts w:eastAsia="Calibri"/>
          <w:b/>
          <w:color w:val="000000"/>
        </w:rPr>
      </w:pPr>
      <w:r w:rsidRPr="0077221B">
        <w:rPr>
          <w:rFonts w:eastAsia="Calibri"/>
          <w:b/>
          <w:color w:val="000000"/>
        </w:rPr>
        <w:t xml:space="preserve">ОБЩИЕ СВЕДЕНИЯ </w:t>
      </w:r>
    </w:p>
    <w:p w14:paraId="6D6A7560" w14:textId="77777777" w:rsidR="00084675" w:rsidRPr="0077221B" w:rsidRDefault="00084675" w:rsidP="00084675">
      <w:pPr>
        <w:pStyle w:val="2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66192102"/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77221B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Наименование</w:t>
      </w:r>
      <w:bookmarkEnd w:id="3"/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51C29761" w14:textId="62766EAE" w:rsidR="00DB40B4" w:rsidRPr="0077221B" w:rsidRDefault="00442739" w:rsidP="00CE2E80">
      <w:pPr>
        <w:pStyle w:val="af0"/>
      </w:pPr>
      <w:bookmarkStart w:id="4" w:name="_Hlk166491446"/>
      <w:bookmarkStart w:id="5" w:name="_Hlk177490734"/>
      <w:r w:rsidRPr="0077221B">
        <w:t>Полное наименование проекта:</w:t>
      </w:r>
      <w:r w:rsidR="00CE2E80">
        <w:t xml:space="preserve"> Внедрение аппаратно-программного комплекса (мультимедийный комплекс) отображения информации Центра мониторинга физической безопасности АКБ «Микрокредитбанк».</w:t>
      </w:r>
      <w:r w:rsidRPr="0077221B">
        <w:t xml:space="preserve"> Далее по тексту Комплекс. </w:t>
      </w:r>
      <w:bookmarkEnd w:id="4"/>
    </w:p>
    <w:bookmarkEnd w:id="5"/>
    <w:p w14:paraId="3135F14D" w14:textId="02065AB2" w:rsidR="00DB40B4" w:rsidRPr="0077221B" w:rsidRDefault="00DB40B4" w:rsidP="00DB40B4">
      <w:pPr>
        <w:pStyle w:val="af0"/>
      </w:pPr>
      <w:r w:rsidRPr="0077221B">
        <w:t xml:space="preserve">Наименование объекта: </w:t>
      </w:r>
      <w:r w:rsidR="00CE2E80">
        <w:t>Центра мониторинга физической безопасности АКБ «Микрокредитбанк»</w:t>
      </w:r>
      <w:r w:rsidRPr="0077221B">
        <w:rPr>
          <w:color w:val="000000"/>
          <w:lang w:eastAsia="ru-RU"/>
        </w:rPr>
        <w:t>.</w:t>
      </w:r>
    </w:p>
    <w:p w14:paraId="50B164C1" w14:textId="6EF3B06A" w:rsidR="00084675" w:rsidRPr="0077221B" w:rsidRDefault="00D353D5" w:rsidP="00084675">
      <w:pPr>
        <w:pStyle w:val="2"/>
        <w:numPr>
          <w:ilvl w:val="1"/>
          <w:numId w:val="3"/>
        </w:numPr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66192103"/>
      <w:r>
        <w:rPr>
          <w:rFonts w:ascii="Times New Roman" w:hAnsi="Times New Roman" w:cs="Times New Roman"/>
          <w:b/>
          <w:color w:val="auto"/>
          <w:sz w:val="24"/>
          <w:szCs w:val="24"/>
        </w:rPr>
        <w:t>Основание</w:t>
      </w:r>
      <w:r w:rsidR="00084675" w:rsidRPr="007722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</w:t>
      </w:r>
      <w:bookmarkEnd w:id="6"/>
      <w:r w:rsidR="009F750B" w:rsidRPr="0077221B">
        <w:rPr>
          <w:rFonts w:ascii="Times New Roman" w:hAnsi="Times New Roman" w:cs="Times New Roman"/>
          <w:b/>
          <w:color w:val="auto"/>
          <w:sz w:val="24"/>
          <w:szCs w:val="24"/>
        </w:rPr>
        <w:t>цель приобретения продукта</w:t>
      </w:r>
      <w:r w:rsidR="00167C10" w:rsidRPr="007722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лицензи</w:t>
      </w:r>
      <w:r w:rsidR="009F750B" w:rsidRPr="0077221B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</w:p>
    <w:p w14:paraId="172FBAB6" w14:textId="5C0A3F87" w:rsidR="0018357C" w:rsidRPr="0077221B" w:rsidRDefault="0018357C" w:rsidP="00931029">
      <w:pPr>
        <w:pStyle w:val="2"/>
        <w:spacing w:before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7" w:name="_Toc66192104"/>
      <w:r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Основанием для проведения проекта являются</w:t>
      </w:r>
      <w:r w:rsidR="00A4126C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6B8D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«Протокол закупочной комиссии </w:t>
      </w:r>
      <w:r w:rsidR="00230A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АКБ «Микрокредитбанк»</w:t>
      </w:r>
      <w:r w:rsidR="00376B8D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230A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</w:t>
      </w:r>
      <w:r w:rsidR="00376B8D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230A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</w:t>
      </w:r>
      <w:r w:rsidR="00376B8D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.202</w:t>
      </w:r>
      <w:r w:rsidR="00230A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5 </w:t>
      </w:r>
      <w:r w:rsidR="00376B8D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г. № </w:t>
      </w:r>
      <w:r w:rsidR="00230A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</w:t>
      </w:r>
      <w:r w:rsidR="00376B8D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3B63AFBB" w14:textId="363BA8A2" w:rsidR="00025998" w:rsidRPr="00A80A12" w:rsidRDefault="0018357C" w:rsidP="00923218">
      <w:pPr>
        <w:pStyle w:val="2"/>
        <w:spacing w:before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Целью</w:t>
      </w:r>
      <w:r w:rsidR="00DB40B4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5ED3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внедрения </w:t>
      </w:r>
      <w:r w:rsidR="00442739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аппаратно-программного ком</w:t>
      </w:r>
      <w:r w:rsidR="00BB3090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="00442739"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лекса </w:t>
      </w:r>
      <w:r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является совершенствование процесса обеспечения </w:t>
      </w:r>
      <w:r w:rsidR="00247E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физической </w:t>
      </w:r>
      <w:r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безопасности, путем оперативного получения данных о событиях, находящихся в зоне ответственности</w:t>
      </w:r>
      <w:r w:rsidR="00247E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АКБ «Микрокредитбанк»</w:t>
      </w:r>
      <w:r w:rsidRPr="007722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3BFF17E8" w14:textId="4D0346EB" w:rsidR="00923218" w:rsidRPr="00923218" w:rsidRDefault="00923218" w:rsidP="00923218">
      <w:pPr>
        <w:rPr>
          <w:lang w:eastAsia="ru-RU"/>
        </w:rPr>
      </w:pPr>
      <w:r w:rsidRPr="00A80A12">
        <w:rPr>
          <w:lang w:eastAsia="ru-RU"/>
        </w:rPr>
        <w:tab/>
      </w:r>
    </w:p>
    <w:p w14:paraId="66619532" w14:textId="4B87F844" w:rsidR="00475CD7" w:rsidRPr="0077221B" w:rsidRDefault="00084675" w:rsidP="00475CD7">
      <w:pPr>
        <w:pStyle w:val="2"/>
      </w:pPr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1.3 </w:t>
      </w:r>
      <w:bookmarkStart w:id="8" w:name="_Toc300138027"/>
      <w:bookmarkStart w:id="9" w:name="_Toc164214328"/>
      <w:bookmarkStart w:id="10" w:name="_Toc66192105"/>
      <w:bookmarkEnd w:id="7"/>
      <w:r w:rsidR="00475CD7"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Плановые сроки начала и окончания работ</w:t>
      </w:r>
      <w:bookmarkEnd w:id="8"/>
      <w:bookmarkEnd w:id="9"/>
      <w:r w:rsidR="00475CD7"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DCA516B" w14:textId="54D4FE13" w:rsidR="00084675" w:rsidRPr="0077221B" w:rsidRDefault="00475CD7" w:rsidP="00255ED3">
      <w:pPr>
        <w:pStyle w:val="af0"/>
      </w:pPr>
      <w:r w:rsidRPr="0077221B">
        <w:t xml:space="preserve">Начало – </w:t>
      </w:r>
      <w:r w:rsidR="00726F78">
        <w:t>_______</w:t>
      </w:r>
      <w:r w:rsidR="00A01AD5" w:rsidRPr="0077221B">
        <w:t xml:space="preserve"> </w:t>
      </w:r>
      <w:r w:rsidRPr="0077221B">
        <w:t>202</w:t>
      </w:r>
      <w:r w:rsidR="001404D1">
        <w:t>5</w:t>
      </w:r>
      <w:r w:rsidRPr="0077221B">
        <w:t xml:space="preserve"> года. Окончание работ – </w:t>
      </w:r>
      <w:r w:rsidR="00923218">
        <w:t>120</w:t>
      </w:r>
      <w:r w:rsidR="005B2B51">
        <w:t xml:space="preserve"> дней с даты </w:t>
      </w:r>
      <w:r w:rsidR="00645F4A" w:rsidRPr="00874512">
        <w:rPr>
          <w:lang w:eastAsia="ru-RU"/>
        </w:rPr>
        <w:t>предоплаты</w:t>
      </w:r>
      <w:r w:rsidRPr="0077221B">
        <w:t>.</w:t>
      </w:r>
      <w:r w:rsidR="00376B8D" w:rsidRPr="0077221B">
        <w:t xml:space="preserve"> </w:t>
      </w:r>
      <w:bookmarkStart w:id="11" w:name="_Hlk142474075"/>
      <w:bookmarkEnd w:id="10"/>
    </w:p>
    <w:p w14:paraId="25A2290D" w14:textId="77777777" w:rsidR="00084675" w:rsidRPr="0077221B" w:rsidRDefault="00084675" w:rsidP="00084675">
      <w:pPr>
        <w:pStyle w:val="2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66192106"/>
      <w:bookmarkEnd w:id="11"/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2. ОБЛАСТЬ ПРИМЕНЕНИЯ</w:t>
      </w:r>
      <w:bookmarkEnd w:id="12"/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E392CFA" w14:textId="1526801F" w:rsidR="00702D80" w:rsidRPr="0077221B" w:rsidRDefault="00702D80" w:rsidP="00255ED3">
      <w:pPr>
        <w:pStyle w:val="af0"/>
        <w:spacing w:line="276" w:lineRule="auto"/>
        <w:rPr>
          <w:color w:val="000000" w:themeColor="text1"/>
        </w:rPr>
      </w:pPr>
      <w:bookmarkStart w:id="13" w:name="_Toc66192107"/>
      <w:r w:rsidRPr="0077221B">
        <w:t xml:space="preserve">Центр мониторинга </w:t>
      </w:r>
      <w:r w:rsidR="00726F78">
        <w:t>физической</w:t>
      </w:r>
      <w:r w:rsidRPr="0077221B">
        <w:t xml:space="preserve"> безопасности </w:t>
      </w:r>
      <w:r w:rsidR="00726F78">
        <w:t>АКБ «Микрокредитбанк»</w:t>
      </w:r>
      <w:r w:rsidRPr="0077221B">
        <w:t xml:space="preserve"> предназначен для повышения оперативности и качества принимаемых управленческих решений сотрудниками Заказчика. Основным назначением </w:t>
      </w:r>
      <w:r w:rsidR="00442739" w:rsidRPr="0077221B">
        <w:t>Комплекса</w:t>
      </w:r>
      <w:r w:rsidRPr="0077221B">
        <w:t xml:space="preserve"> является оперативный мониторинг </w:t>
      </w:r>
      <w:r w:rsidR="00726F78">
        <w:t>и своевременное реагирование на информацию о несанкционированном доступе</w:t>
      </w:r>
      <w:r w:rsidRPr="0077221B">
        <w:t xml:space="preserve">, </w:t>
      </w:r>
      <w:r w:rsidR="00726F78">
        <w:t>кражах и вандализме</w:t>
      </w:r>
      <w:r w:rsidRPr="0077221B">
        <w:t>, поступающих из</w:t>
      </w:r>
      <w:r w:rsidR="00726F78">
        <w:t xml:space="preserve"> </w:t>
      </w:r>
      <w:r w:rsidRPr="0077221B">
        <w:t>источников</w:t>
      </w:r>
      <w:r w:rsidR="00726F78">
        <w:t xml:space="preserve"> системы видеонаблюдения и контроля доступа</w:t>
      </w:r>
      <w:r w:rsidRPr="0077221B">
        <w:t xml:space="preserve">, на экран общего пользования, а также обмен этими данными между </w:t>
      </w:r>
      <w:r w:rsidR="00726F78">
        <w:t>соответствующими отделами</w:t>
      </w:r>
      <w:r w:rsidRPr="0077221B">
        <w:t>.</w:t>
      </w:r>
      <w:r w:rsidR="00084675" w:rsidRPr="0077221B">
        <w:rPr>
          <w:color w:val="000000" w:themeColor="text1"/>
        </w:rPr>
        <w:t xml:space="preserve"> </w:t>
      </w:r>
    </w:p>
    <w:p w14:paraId="77FB1130" w14:textId="324222AE" w:rsidR="00084675" w:rsidRPr="0077221B" w:rsidRDefault="00084675" w:rsidP="00084675">
      <w:pPr>
        <w:pStyle w:val="2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3. УСЛОВИЯ ЭКСПЛУАТАЦИИ</w:t>
      </w:r>
      <w:bookmarkEnd w:id="13"/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75CF5186" w14:textId="77777777" w:rsidR="00084675" w:rsidRPr="0077221B" w:rsidRDefault="00084675" w:rsidP="00084675">
      <w:pPr>
        <w:pStyle w:val="2"/>
        <w:spacing w:before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66192108"/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3.1 Общие условия эксплуатации</w:t>
      </w:r>
      <w:bookmarkEnd w:id="14"/>
    </w:p>
    <w:p w14:paraId="68342CE0" w14:textId="77777777" w:rsidR="00557DB0" w:rsidRPr="0077221B" w:rsidRDefault="00557DB0" w:rsidP="00255ED3">
      <w:pPr>
        <w:pStyle w:val="af0"/>
        <w:spacing w:after="120"/>
      </w:pPr>
      <w:r w:rsidRPr="0077221B">
        <w:t>Условия эксплуатации и характеристики окружающей среды определяются в соответствии с Санитарными правилами и нормами при работе на персональных компьютерах, видео дисплейных терминалах и оргтехнике (Санитарные правила и нормы. СанПиН №0224-07).</w:t>
      </w:r>
    </w:p>
    <w:p w14:paraId="511E786A" w14:textId="72626B1C" w:rsidR="00AF50A6" w:rsidRPr="0077221B" w:rsidRDefault="00AF50A6" w:rsidP="00AF50A6">
      <w:pPr>
        <w:pStyle w:val="2"/>
        <w:spacing w:before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3.2 Место и условия выполнения работ и оказания услуг</w:t>
      </w:r>
    </w:p>
    <w:p w14:paraId="63125659" w14:textId="05215CB9" w:rsidR="00AF50A6" w:rsidRPr="0077221B" w:rsidRDefault="00AF50A6" w:rsidP="00AF50A6">
      <w:pPr>
        <w:pStyle w:val="af0"/>
        <w:spacing w:after="120"/>
      </w:pPr>
      <w:r w:rsidRPr="0077221B">
        <w:t>Все работы/услуги проводятся/оказываются как локально, по фактическому адресу заказчика (Адрес: Республика Узбекистан, г.</w:t>
      </w:r>
      <w:r w:rsidR="00931A96">
        <w:t xml:space="preserve"> </w:t>
      </w:r>
      <w:r w:rsidRPr="0077221B">
        <w:t xml:space="preserve">Ташкент, </w:t>
      </w:r>
      <w:r w:rsidR="00931A96">
        <w:t>проспект</w:t>
      </w:r>
      <w:r w:rsidRPr="0077221B">
        <w:t xml:space="preserve"> </w:t>
      </w:r>
      <w:r w:rsidR="00931A96">
        <w:t>Амира</w:t>
      </w:r>
      <w:r w:rsidRPr="0077221B">
        <w:t xml:space="preserve"> </w:t>
      </w:r>
      <w:r w:rsidR="00931A96">
        <w:t>Темура</w:t>
      </w:r>
      <w:r w:rsidRPr="0077221B">
        <w:t>,</w:t>
      </w:r>
      <w:r w:rsidR="00931A96">
        <w:t xml:space="preserve"> 2</w:t>
      </w:r>
      <w:r w:rsidRPr="0077221B">
        <w:t>,), так и удаленно. При этом используются стандартные каналы связи с возможностью шифрования данных, в соответствии с согласованными регламентами проведения подобных работ между заказчиком и исполнителем.</w:t>
      </w:r>
    </w:p>
    <w:p w14:paraId="3FD0FED8" w14:textId="77777777" w:rsidR="00983B7D" w:rsidRPr="00F64C20" w:rsidRDefault="00AF50A6" w:rsidP="00AF50A6">
      <w:pPr>
        <w:pStyle w:val="af0"/>
        <w:spacing w:after="120"/>
      </w:pPr>
      <w:r w:rsidRPr="0077221B">
        <w:lastRenderedPageBreak/>
        <w:t>Организационные условия: Все работы на объекте заказчика производятся специалистами исполнителя по согласованию и утверждению с ответственным представителем заказчика и в его присутствии.</w:t>
      </w:r>
    </w:p>
    <w:p w14:paraId="1A2B6619" w14:textId="77777777" w:rsidR="00983B7D" w:rsidRPr="00F64C20" w:rsidRDefault="00983B7D" w:rsidP="00AF50A6">
      <w:pPr>
        <w:pStyle w:val="af0"/>
        <w:spacing w:after="120"/>
      </w:pPr>
    </w:p>
    <w:p w14:paraId="51877CDB" w14:textId="17A7D93A" w:rsidR="00AF50A6" w:rsidRPr="0077221B" w:rsidRDefault="00AF50A6" w:rsidP="00AF50A6">
      <w:pPr>
        <w:pStyle w:val="af0"/>
        <w:spacing w:after="120"/>
      </w:pPr>
      <w:r w:rsidRPr="0077221B">
        <w:t xml:space="preserve"> </w:t>
      </w:r>
    </w:p>
    <w:p w14:paraId="1CC13FA1" w14:textId="34B390D5" w:rsidR="00492D15" w:rsidRPr="0077221B" w:rsidRDefault="00983B7D" w:rsidP="00AF50A6">
      <w:pPr>
        <w:pStyle w:val="af0"/>
        <w:spacing w:after="120"/>
        <w:ind w:firstLine="0"/>
      </w:pPr>
      <w:r>
        <w:rPr>
          <w:noProof/>
          <w:lang w:eastAsia="ru-RU"/>
        </w:rPr>
        <w:drawing>
          <wp:inline distT="0" distB="0" distL="0" distR="0" wp14:anchorId="48148FC5" wp14:editId="3F557D89">
            <wp:extent cx="6108065" cy="3730625"/>
            <wp:effectExtent l="0" t="0" r="6985" b="3175"/>
            <wp:docPr id="16296689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A3818" w14:textId="121995A1" w:rsidR="00492D15" w:rsidRDefault="00492D15" w:rsidP="00492D15">
      <w:pPr>
        <w:pStyle w:val="af0"/>
        <w:spacing w:after="120"/>
        <w:ind w:firstLine="0"/>
        <w:jc w:val="center"/>
        <w:rPr>
          <w:i/>
          <w:iCs/>
          <w:sz w:val="22"/>
          <w:szCs w:val="22"/>
          <w:lang w:val="en-US"/>
        </w:rPr>
      </w:pPr>
      <w:r w:rsidRPr="0077221B">
        <w:rPr>
          <w:i/>
          <w:iCs/>
          <w:sz w:val="22"/>
          <w:szCs w:val="22"/>
        </w:rPr>
        <w:t>Схема помещения</w:t>
      </w:r>
    </w:p>
    <w:p w14:paraId="299EA228" w14:textId="77777777" w:rsidR="00983B7D" w:rsidRDefault="00983B7D" w:rsidP="00492D15">
      <w:pPr>
        <w:pStyle w:val="af0"/>
        <w:spacing w:after="120"/>
        <w:ind w:firstLine="0"/>
        <w:jc w:val="center"/>
        <w:rPr>
          <w:i/>
          <w:iCs/>
          <w:sz w:val="22"/>
          <w:szCs w:val="22"/>
          <w:lang w:val="en-US"/>
        </w:rPr>
      </w:pPr>
    </w:p>
    <w:p w14:paraId="6236E5B4" w14:textId="77777777" w:rsidR="00983B7D" w:rsidRDefault="00983B7D" w:rsidP="00492D15">
      <w:pPr>
        <w:pStyle w:val="af0"/>
        <w:spacing w:after="120"/>
        <w:ind w:firstLine="0"/>
        <w:jc w:val="center"/>
        <w:rPr>
          <w:i/>
          <w:iCs/>
          <w:sz w:val="22"/>
          <w:szCs w:val="22"/>
          <w:lang w:val="en-US"/>
        </w:rPr>
      </w:pPr>
    </w:p>
    <w:p w14:paraId="65A4A814" w14:textId="77777777" w:rsidR="00983B7D" w:rsidRDefault="00983B7D" w:rsidP="00492D15">
      <w:pPr>
        <w:pStyle w:val="af0"/>
        <w:spacing w:after="120"/>
        <w:ind w:firstLine="0"/>
        <w:jc w:val="center"/>
        <w:rPr>
          <w:i/>
          <w:iCs/>
          <w:sz w:val="22"/>
          <w:szCs w:val="22"/>
          <w:lang w:val="en-US"/>
        </w:rPr>
      </w:pPr>
    </w:p>
    <w:p w14:paraId="05C7DBE4" w14:textId="77777777" w:rsidR="00983B7D" w:rsidRDefault="00983B7D" w:rsidP="00492D15">
      <w:pPr>
        <w:pStyle w:val="af0"/>
        <w:spacing w:after="120"/>
        <w:ind w:firstLine="0"/>
        <w:jc w:val="center"/>
        <w:rPr>
          <w:i/>
          <w:iCs/>
          <w:sz w:val="22"/>
          <w:szCs w:val="22"/>
          <w:lang w:val="en-US"/>
        </w:rPr>
      </w:pPr>
    </w:p>
    <w:p w14:paraId="6BAD1B01" w14:textId="77777777" w:rsidR="00983B7D" w:rsidRPr="00983B7D" w:rsidRDefault="00983B7D" w:rsidP="00492D15">
      <w:pPr>
        <w:pStyle w:val="af0"/>
        <w:spacing w:after="120"/>
        <w:ind w:firstLine="0"/>
        <w:jc w:val="center"/>
        <w:rPr>
          <w:i/>
          <w:iCs/>
          <w:sz w:val="22"/>
          <w:szCs w:val="22"/>
          <w:lang w:val="en-US"/>
        </w:rPr>
      </w:pPr>
    </w:p>
    <w:p w14:paraId="15430087" w14:textId="23B4CE2D" w:rsidR="009C5E1B" w:rsidRPr="0077221B" w:rsidRDefault="00983B7D" w:rsidP="00492D15">
      <w:pPr>
        <w:pStyle w:val="af0"/>
        <w:spacing w:after="120"/>
        <w:ind w:firstLine="0"/>
        <w:jc w:val="center"/>
        <w:rPr>
          <w:i/>
          <w:iCs/>
          <w:sz w:val="22"/>
          <w:szCs w:val="22"/>
          <w:lang w:val="en-US"/>
        </w:rPr>
      </w:pPr>
      <w:r>
        <w:rPr>
          <w:noProof/>
          <w:lang w:eastAsia="ru-RU"/>
        </w:rPr>
        <w:drawing>
          <wp:inline distT="0" distB="0" distL="0" distR="0" wp14:anchorId="6A56511D" wp14:editId="70A9DB78">
            <wp:extent cx="1126388" cy="3730625"/>
            <wp:effectExtent l="0" t="6985" r="0" b="0"/>
            <wp:docPr id="628407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55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6388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44B6D" w14:textId="74844D38" w:rsidR="00D566A1" w:rsidRPr="0077221B" w:rsidRDefault="00D566A1" w:rsidP="0018404C">
      <w:pPr>
        <w:pStyle w:val="af0"/>
        <w:spacing w:after="120"/>
        <w:ind w:firstLine="0"/>
        <w:rPr>
          <w:i/>
          <w:iCs/>
          <w:sz w:val="22"/>
          <w:szCs w:val="22"/>
        </w:rPr>
      </w:pPr>
    </w:p>
    <w:p w14:paraId="097BC9FB" w14:textId="5162250D" w:rsidR="00492D15" w:rsidRDefault="00492D15" w:rsidP="00492D15">
      <w:pPr>
        <w:pStyle w:val="af0"/>
        <w:spacing w:after="120"/>
        <w:ind w:firstLine="0"/>
        <w:jc w:val="center"/>
        <w:rPr>
          <w:i/>
          <w:iCs/>
          <w:sz w:val="22"/>
          <w:szCs w:val="22"/>
        </w:rPr>
      </w:pPr>
      <w:r w:rsidRPr="0077221B">
        <w:rPr>
          <w:i/>
          <w:iCs/>
          <w:sz w:val="22"/>
          <w:szCs w:val="22"/>
        </w:rPr>
        <w:t>Расположение видеостены</w:t>
      </w:r>
    </w:p>
    <w:p w14:paraId="6D5F72DF" w14:textId="310DFF7C" w:rsidR="00025998" w:rsidRDefault="007E52D5" w:rsidP="00492D15">
      <w:pPr>
        <w:pStyle w:val="af0"/>
        <w:spacing w:after="120"/>
        <w:ind w:firstLine="0"/>
        <w:jc w:val="center"/>
        <w:rPr>
          <w:i/>
          <w:iCs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158A6FA4" wp14:editId="5FB80112">
            <wp:extent cx="6115050" cy="5391150"/>
            <wp:effectExtent l="0" t="0" r="0" b="0"/>
            <wp:docPr id="56469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627FA" w14:textId="6C5F1863" w:rsidR="00025998" w:rsidRDefault="00025998" w:rsidP="00492D15">
      <w:pPr>
        <w:pStyle w:val="af0"/>
        <w:spacing w:after="120"/>
        <w:ind w:firstLine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Схема видеокоммутации оборудования</w:t>
      </w:r>
    </w:p>
    <w:p w14:paraId="2D7781E2" w14:textId="7D517817" w:rsidR="00084675" w:rsidRPr="005D5D59" w:rsidRDefault="005D5D59" w:rsidP="00702D80">
      <w:pPr>
        <w:pStyle w:val="1"/>
        <w:rPr>
          <w:sz w:val="24"/>
          <w:szCs w:val="24"/>
        </w:rPr>
      </w:pPr>
      <w:r w:rsidRPr="005D5D59">
        <w:rPr>
          <w:sz w:val="24"/>
          <w:szCs w:val="24"/>
        </w:rPr>
        <w:t xml:space="preserve"> </w:t>
      </w:r>
    </w:p>
    <w:p w14:paraId="34B39669" w14:textId="77777777" w:rsidR="00084675" w:rsidRPr="0077221B" w:rsidRDefault="00084675" w:rsidP="00084675">
      <w:pPr>
        <w:spacing w:after="0" w:line="240" w:lineRule="auto"/>
        <w:rPr>
          <w:b/>
          <w:sz w:val="10"/>
          <w:szCs w:val="10"/>
        </w:rPr>
      </w:pPr>
    </w:p>
    <w:p w14:paraId="689E0299" w14:textId="4A8478FB" w:rsidR="00084675" w:rsidRPr="0077221B" w:rsidRDefault="00084675" w:rsidP="00084675">
      <w:pPr>
        <w:rPr>
          <w:b/>
        </w:rPr>
      </w:pPr>
      <w:r w:rsidRPr="0077221B">
        <w:rPr>
          <w:b/>
        </w:rPr>
        <w:t>4.</w:t>
      </w:r>
      <w:r w:rsidR="00826854" w:rsidRPr="0077221B">
        <w:rPr>
          <w:b/>
        </w:rPr>
        <w:t>1</w:t>
      </w:r>
      <w:r w:rsidRPr="0077221B">
        <w:t xml:space="preserve"> </w:t>
      </w:r>
      <w:bookmarkStart w:id="15" w:name="_Toc300138072"/>
      <w:bookmarkStart w:id="16" w:name="_Toc164214336"/>
      <w:r w:rsidR="00702D80" w:rsidRPr="0077221B">
        <w:rPr>
          <w:b/>
        </w:rPr>
        <w:t xml:space="preserve">Требования к </w:t>
      </w:r>
      <w:bookmarkStart w:id="17" w:name="_Hlk177490887"/>
      <w:bookmarkEnd w:id="15"/>
      <w:bookmarkEnd w:id="16"/>
      <w:r w:rsidR="00442739" w:rsidRPr="0077221B">
        <w:rPr>
          <w:rFonts w:eastAsia="Times New Roman"/>
          <w:b/>
          <w:bCs/>
          <w:szCs w:val="24"/>
        </w:rPr>
        <w:t>аппаратно-программному ком</w:t>
      </w:r>
      <w:r w:rsidR="00BB3090" w:rsidRPr="0077221B">
        <w:rPr>
          <w:rFonts w:eastAsia="Times New Roman"/>
          <w:b/>
          <w:bCs/>
          <w:szCs w:val="24"/>
        </w:rPr>
        <w:t>п</w:t>
      </w:r>
      <w:r w:rsidR="00442739" w:rsidRPr="0077221B">
        <w:rPr>
          <w:rFonts w:eastAsia="Times New Roman"/>
          <w:b/>
          <w:bCs/>
          <w:szCs w:val="24"/>
        </w:rPr>
        <w:t xml:space="preserve">лексу </w:t>
      </w:r>
      <w:bookmarkEnd w:id="17"/>
      <w:r w:rsidR="00442739" w:rsidRPr="0077221B">
        <w:rPr>
          <w:rFonts w:eastAsia="Times New Roman"/>
          <w:b/>
          <w:bCs/>
          <w:szCs w:val="24"/>
        </w:rPr>
        <w:t>(мультимедийный комплекс) отображения информации</w:t>
      </w:r>
      <w:r w:rsidR="00442739" w:rsidRPr="0077221B">
        <w:rPr>
          <w:rFonts w:eastAsia="Times New Roman"/>
          <w:szCs w:val="24"/>
        </w:rPr>
        <w:t xml:space="preserve"> </w:t>
      </w:r>
      <w:r w:rsidR="00702D80" w:rsidRPr="0077221B">
        <w:rPr>
          <w:b/>
        </w:rPr>
        <w:t xml:space="preserve">в целом </w:t>
      </w:r>
      <w:r w:rsidR="005D5D59" w:rsidRPr="005D5D59">
        <w:rPr>
          <w:b/>
        </w:rPr>
        <w:t>Центра мониторинга физической безопасности АКБ «Микрокредитбанк».</w:t>
      </w:r>
    </w:p>
    <w:p w14:paraId="67FB5908" w14:textId="464493FA" w:rsidR="00931029" w:rsidRPr="0077221B" w:rsidRDefault="00931029" w:rsidP="00084675">
      <w:pPr>
        <w:rPr>
          <w:b/>
        </w:rPr>
      </w:pPr>
      <w:r w:rsidRPr="0077221B">
        <w:rPr>
          <w:b/>
        </w:rPr>
        <w:t>4.1.1 Общие требования</w:t>
      </w:r>
    </w:p>
    <w:p w14:paraId="39DB8910" w14:textId="7A5B6AF9" w:rsidR="008B6903" w:rsidRPr="0077221B" w:rsidRDefault="00442739" w:rsidP="009C5E1B">
      <w:pPr>
        <w:pStyle w:val="af0"/>
        <w:widowControl w:val="0"/>
      </w:pPr>
      <w:r w:rsidRPr="0077221B">
        <w:t>Комплекс</w:t>
      </w:r>
      <w:r w:rsidR="008B6903" w:rsidRPr="0077221B">
        <w:t xml:space="preserve"> долж</w:t>
      </w:r>
      <w:r w:rsidRPr="0077221B">
        <w:t>е</w:t>
      </w:r>
      <w:r w:rsidR="008B6903" w:rsidRPr="0077221B">
        <w:t xml:space="preserve">н представлять собой единую систему визуализации </w:t>
      </w:r>
      <w:bookmarkStart w:id="18" w:name="_Hlk166491572"/>
      <w:r w:rsidR="008B6903" w:rsidRPr="0077221B">
        <w:t>данных</w:t>
      </w:r>
      <w:bookmarkEnd w:id="18"/>
      <w:r w:rsidR="005D5D59" w:rsidRPr="005D5D59">
        <w:t xml:space="preserve"> </w:t>
      </w:r>
      <w:r w:rsidR="008B6903" w:rsidRPr="0077221B">
        <w:t>для</w:t>
      </w:r>
      <w:r w:rsidR="00890AA0" w:rsidRPr="0077221B">
        <w:t xml:space="preserve"> </w:t>
      </w:r>
      <w:r w:rsidR="00754C6E" w:rsidRPr="0077221B">
        <w:t xml:space="preserve">содействия </w:t>
      </w:r>
      <w:r w:rsidR="008B6903" w:rsidRPr="0077221B">
        <w:t>анализ</w:t>
      </w:r>
      <w:r w:rsidR="00754C6E" w:rsidRPr="0077221B">
        <w:t>у</w:t>
      </w:r>
      <w:r w:rsidR="008B6903" w:rsidRPr="0077221B">
        <w:t xml:space="preserve"> и приняти</w:t>
      </w:r>
      <w:r w:rsidR="00754C6E" w:rsidRPr="0077221B">
        <w:t>ю</w:t>
      </w:r>
      <w:r w:rsidR="008B6903" w:rsidRPr="0077221B">
        <w:t xml:space="preserve"> решений по вопросам </w:t>
      </w:r>
      <w:r w:rsidR="005D5D59">
        <w:t xml:space="preserve">физическое безопасности </w:t>
      </w:r>
      <w:r w:rsidR="008B6903" w:rsidRPr="0077221B">
        <w:t xml:space="preserve">Заказчика. </w:t>
      </w:r>
    </w:p>
    <w:p w14:paraId="36260720" w14:textId="650186FC" w:rsidR="008B6903" w:rsidRPr="0077221B" w:rsidRDefault="00442739" w:rsidP="008B6903">
      <w:pPr>
        <w:pStyle w:val="af0"/>
      </w:pPr>
      <w:r w:rsidRPr="0077221B">
        <w:t xml:space="preserve">Комплекс должен </w:t>
      </w:r>
      <w:r w:rsidR="008B6903" w:rsidRPr="0077221B">
        <w:t>включать в себя экран коллективного пользования, а также индивидуальные рабочие места операторов Центра</w:t>
      </w:r>
      <w:r w:rsidR="005D5D59">
        <w:t xml:space="preserve"> (рабочие места операторов закупаются отдельно)</w:t>
      </w:r>
      <w:r w:rsidR="008B6903" w:rsidRPr="0077221B">
        <w:t>.</w:t>
      </w:r>
    </w:p>
    <w:p w14:paraId="6BEC2812" w14:textId="6EDB4C62" w:rsidR="008B6903" w:rsidRPr="0077221B" w:rsidRDefault="008B6903" w:rsidP="008B6903">
      <w:pPr>
        <w:pStyle w:val="af0"/>
      </w:pPr>
      <w:r w:rsidRPr="0077221B">
        <w:t xml:space="preserve">Должна быть предусмотрена возможность приема и передачи разнообразной информации, включая данные </w:t>
      </w:r>
      <w:r w:rsidR="005D5D59">
        <w:t xml:space="preserve">с </w:t>
      </w:r>
      <w:r w:rsidR="005D5D59">
        <w:rPr>
          <w:lang w:val="en-US"/>
        </w:rPr>
        <w:t>NVR</w:t>
      </w:r>
      <w:r w:rsidRPr="0077221B">
        <w:t xml:space="preserve">, используемых Заказчиком, включая аппаратные </w:t>
      </w:r>
      <w:r w:rsidRPr="0077221B">
        <w:br/>
        <w:t>и программные средства, и при необходимости с других источников. При этом должна быть предусмотрена возможность вывода на экраны общего пользования информации с веб-страниц (включая страницы с авторизацией доступа), баз данных Заказчика, АРМ сотрудников.</w:t>
      </w:r>
    </w:p>
    <w:p w14:paraId="67EF28E0" w14:textId="6E0E39AB" w:rsidR="00756AB6" w:rsidRDefault="008B6903" w:rsidP="00756AB6">
      <w:pPr>
        <w:pStyle w:val="af0"/>
      </w:pPr>
      <w:r w:rsidRPr="0077221B">
        <w:t xml:space="preserve">Должна быть предусмотрена возможность вывода голосового и звукового контента. </w:t>
      </w:r>
    </w:p>
    <w:p w14:paraId="38ADAC66" w14:textId="77777777" w:rsidR="003E0EBA" w:rsidRDefault="003E0EBA" w:rsidP="003E0EBA">
      <w:pPr>
        <w:pStyle w:val="af0"/>
        <w:rPr>
          <w:highlight w:val="cyan"/>
        </w:rPr>
      </w:pPr>
    </w:p>
    <w:p w14:paraId="7BF6A3FB" w14:textId="563C7B16" w:rsidR="008B6903" w:rsidRPr="003E0EBA" w:rsidRDefault="00931029" w:rsidP="003E0EBA">
      <w:pPr>
        <w:rPr>
          <w:b/>
        </w:rPr>
      </w:pPr>
      <w:bookmarkStart w:id="19" w:name="_Hlk177231450"/>
      <w:r w:rsidRPr="0077221B">
        <w:rPr>
          <w:b/>
        </w:rPr>
        <w:t xml:space="preserve">4.1.2 </w:t>
      </w:r>
      <w:bookmarkStart w:id="20" w:name="_Toc164214337"/>
      <w:r w:rsidR="008B6903" w:rsidRPr="003E0EBA">
        <w:rPr>
          <w:b/>
        </w:rPr>
        <w:t xml:space="preserve">Требования к режимам функционирования </w:t>
      </w:r>
      <w:bookmarkEnd w:id="20"/>
      <w:r w:rsidR="00442739" w:rsidRPr="003E0EBA">
        <w:rPr>
          <w:b/>
        </w:rPr>
        <w:t>Комплекса</w:t>
      </w:r>
    </w:p>
    <w:bookmarkEnd w:id="19"/>
    <w:p w14:paraId="019EB982" w14:textId="07F377EF" w:rsidR="008B6903" w:rsidRPr="0077221B" w:rsidRDefault="008B6903" w:rsidP="008B6903">
      <w:pPr>
        <w:pStyle w:val="af0"/>
      </w:pPr>
      <w:r w:rsidRPr="0077221B">
        <w:t xml:space="preserve">Для </w:t>
      </w:r>
      <w:r w:rsidR="00442739" w:rsidRPr="0077221B">
        <w:t xml:space="preserve">аппаратно-программного </w:t>
      </w:r>
      <w:r w:rsidR="00BB3090" w:rsidRPr="0077221B">
        <w:t>комплек</w:t>
      </w:r>
      <w:r w:rsidR="00442739" w:rsidRPr="0077221B">
        <w:t xml:space="preserve">са отображения </w:t>
      </w:r>
      <w:r w:rsidRPr="0077221B">
        <w:t>больших данных</w:t>
      </w:r>
      <w:r w:rsidR="00231D41" w:rsidRPr="0077221B">
        <w:t xml:space="preserve"> должны быть</w:t>
      </w:r>
      <w:r w:rsidRPr="0077221B">
        <w:t xml:space="preserve"> определены следующие режимы функционирования:</w:t>
      </w:r>
    </w:p>
    <w:p w14:paraId="413F649A" w14:textId="77777777" w:rsidR="008B6903" w:rsidRPr="0077221B" w:rsidRDefault="008B6903" w:rsidP="008B6903">
      <w:pPr>
        <w:pStyle w:val="af0"/>
        <w:numPr>
          <w:ilvl w:val="0"/>
          <w:numId w:val="10"/>
        </w:numPr>
      </w:pPr>
      <w:r w:rsidRPr="0077221B">
        <w:t>штатный режим функционирования;</w:t>
      </w:r>
    </w:p>
    <w:p w14:paraId="38034083" w14:textId="77777777" w:rsidR="008B6903" w:rsidRPr="0077221B" w:rsidRDefault="008B6903" w:rsidP="008B6903">
      <w:pPr>
        <w:pStyle w:val="af0"/>
        <w:numPr>
          <w:ilvl w:val="0"/>
          <w:numId w:val="10"/>
        </w:numPr>
      </w:pPr>
      <w:r w:rsidRPr="0077221B">
        <w:t>сервисный режим;</w:t>
      </w:r>
    </w:p>
    <w:p w14:paraId="6FCEBB5A" w14:textId="77777777" w:rsidR="008B6903" w:rsidRPr="0077221B" w:rsidRDefault="008B6903" w:rsidP="008B6903">
      <w:pPr>
        <w:pStyle w:val="af0"/>
        <w:numPr>
          <w:ilvl w:val="0"/>
          <w:numId w:val="10"/>
        </w:numPr>
      </w:pPr>
      <w:r w:rsidRPr="0077221B">
        <w:t>аварийный режим функционирования.</w:t>
      </w:r>
    </w:p>
    <w:p w14:paraId="68F65CC3" w14:textId="66FBDA13" w:rsidR="008B6903" w:rsidRPr="0077221B" w:rsidRDefault="008B6903" w:rsidP="008B6903">
      <w:pPr>
        <w:pStyle w:val="af0"/>
      </w:pPr>
      <w:r w:rsidRPr="0077221B">
        <w:t xml:space="preserve">Основным режимом функционирования оборудования </w:t>
      </w:r>
      <w:r w:rsidR="008C40AA" w:rsidRPr="0077221B">
        <w:t xml:space="preserve">Комплекса </w:t>
      </w:r>
      <w:r w:rsidRPr="0077221B">
        <w:t xml:space="preserve">является штатный режим. В штатном режиме функционирования оборудования </w:t>
      </w:r>
      <w:r w:rsidR="008C40AA" w:rsidRPr="0077221B">
        <w:t>Комплекса</w:t>
      </w:r>
      <w:r w:rsidRPr="0077221B">
        <w:t>:</w:t>
      </w:r>
    </w:p>
    <w:p w14:paraId="4E51826D" w14:textId="4E34CAA5" w:rsidR="008B6903" w:rsidRPr="0077221B" w:rsidRDefault="008C40AA" w:rsidP="008B6903">
      <w:pPr>
        <w:pStyle w:val="af0"/>
        <w:numPr>
          <w:ilvl w:val="0"/>
          <w:numId w:val="11"/>
        </w:numPr>
      </w:pPr>
      <w:r w:rsidRPr="0077221B">
        <w:t xml:space="preserve">Комплекс </w:t>
      </w:r>
      <w:r w:rsidR="008B6903" w:rsidRPr="0077221B">
        <w:t>функционируют в режиме 24/7, с перерывами на запланированное техническое обслуживание;</w:t>
      </w:r>
    </w:p>
    <w:p w14:paraId="2805646B" w14:textId="77777777" w:rsidR="008B6903" w:rsidRPr="0077221B" w:rsidRDefault="008B6903" w:rsidP="008B6903">
      <w:pPr>
        <w:pStyle w:val="af0"/>
        <w:numPr>
          <w:ilvl w:val="0"/>
          <w:numId w:val="11"/>
        </w:numPr>
      </w:pPr>
      <w:r w:rsidRPr="0077221B">
        <w:t>исправно работает оборудование, составляющее комплекс аппаратных средств, указанные в разделе 4.2;</w:t>
      </w:r>
    </w:p>
    <w:p w14:paraId="71EA2805" w14:textId="77777777" w:rsidR="008B6903" w:rsidRPr="0077221B" w:rsidRDefault="008B6903" w:rsidP="008B6903">
      <w:pPr>
        <w:pStyle w:val="af0"/>
        <w:numPr>
          <w:ilvl w:val="0"/>
          <w:numId w:val="11"/>
        </w:numPr>
      </w:pPr>
      <w:r w:rsidRPr="0077221B">
        <w:t>исправно функционирует программное обеспечение, используемое в оборудовании, указанном в разделе 4.2.</w:t>
      </w:r>
    </w:p>
    <w:p w14:paraId="3F0E4F23" w14:textId="2A010059" w:rsidR="008B6903" w:rsidRPr="0077221B" w:rsidRDefault="008B6903" w:rsidP="008B6903">
      <w:pPr>
        <w:pStyle w:val="af0"/>
      </w:pPr>
      <w:r w:rsidRPr="0077221B">
        <w:t xml:space="preserve">Сервисный режим необходим для проведения обслуживания, реконфигурации и пополнения новыми компонентами </w:t>
      </w:r>
      <w:r w:rsidR="008C40AA" w:rsidRPr="0077221B">
        <w:t xml:space="preserve">Комплекса </w:t>
      </w:r>
      <w:r w:rsidRPr="0077221B">
        <w:t xml:space="preserve">и их подсистем. </w:t>
      </w:r>
    </w:p>
    <w:p w14:paraId="22FECD5B" w14:textId="77777777" w:rsidR="008B6903" w:rsidRPr="0077221B" w:rsidRDefault="008B6903" w:rsidP="008B6903">
      <w:pPr>
        <w:pStyle w:val="af0"/>
      </w:pPr>
      <w:r w:rsidRPr="0077221B">
        <w:t xml:space="preserve">Аварийный режим функционирования Системы характеризуется отказом одного или нескольких компонентов программного и (или) технического обеспечения. </w:t>
      </w:r>
    </w:p>
    <w:p w14:paraId="51A287C6" w14:textId="77777777" w:rsidR="00931029" w:rsidRPr="0077221B" w:rsidRDefault="00931029" w:rsidP="00931029">
      <w:pPr>
        <w:pStyle w:val="a3"/>
        <w:jc w:val="both"/>
        <w:rPr>
          <w:sz w:val="23"/>
          <w:szCs w:val="23"/>
        </w:rPr>
      </w:pPr>
    </w:p>
    <w:p w14:paraId="705AEBBC" w14:textId="68F20C48" w:rsidR="00931029" w:rsidRPr="0077221B" w:rsidRDefault="00931029" w:rsidP="00931029">
      <w:pPr>
        <w:rPr>
          <w:b/>
        </w:rPr>
      </w:pPr>
      <w:r w:rsidRPr="0077221B">
        <w:rPr>
          <w:b/>
        </w:rPr>
        <w:t xml:space="preserve">4.1.3 </w:t>
      </w:r>
      <w:r w:rsidR="008B6903" w:rsidRPr="0077221B">
        <w:rPr>
          <w:b/>
        </w:rPr>
        <w:t>Требование по взаимодействию со сторонними информационными системами</w:t>
      </w:r>
    </w:p>
    <w:p w14:paraId="124AC03B" w14:textId="18C736AD" w:rsidR="009418F5" w:rsidRPr="0077221B" w:rsidRDefault="008B6903" w:rsidP="009418F5">
      <w:pPr>
        <w:ind w:firstLine="709"/>
        <w:jc w:val="both"/>
      </w:pPr>
      <w:r w:rsidRPr="0077221B">
        <w:t xml:space="preserve">Для работы с данными из бизнес-приложений, используемых Заказчиком, данных с подсистем управления безопасности Заказчика, включая веб-страницы с авторизацией, </w:t>
      </w:r>
      <w:bookmarkStart w:id="21" w:name="_Hlk177491351"/>
      <w:r w:rsidR="008C40AA" w:rsidRPr="0077221B">
        <w:rPr>
          <w:rFonts w:eastAsia="Times New Roman"/>
          <w:szCs w:val="24"/>
        </w:rPr>
        <w:t xml:space="preserve">аппаратно-программный </w:t>
      </w:r>
      <w:r w:rsidR="00BB3090" w:rsidRPr="0077221B">
        <w:rPr>
          <w:rFonts w:eastAsia="Times New Roman"/>
          <w:szCs w:val="24"/>
        </w:rPr>
        <w:t>комплек</w:t>
      </w:r>
      <w:r w:rsidR="008C40AA" w:rsidRPr="0077221B">
        <w:rPr>
          <w:rFonts w:eastAsia="Times New Roman"/>
          <w:szCs w:val="24"/>
        </w:rPr>
        <w:t>с отображения информации</w:t>
      </w:r>
      <w:r w:rsidR="008C40AA" w:rsidRPr="0077221B">
        <w:t xml:space="preserve"> </w:t>
      </w:r>
      <w:bookmarkEnd w:id="21"/>
      <w:r w:rsidRPr="0077221B">
        <w:t>долж</w:t>
      </w:r>
      <w:r w:rsidR="008C40AA" w:rsidRPr="0077221B">
        <w:t>е</w:t>
      </w:r>
      <w:r w:rsidRPr="0077221B">
        <w:t>н поддерживать сетевой доступ и авторизацию (если требуется) к сервисам, клиентским и веб-приложениям</w:t>
      </w:r>
      <w:r w:rsidR="00231D41" w:rsidRPr="0077221B">
        <w:t>.</w:t>
      </w:r>
    </w:p>
    <w:p w14:paraId="1B1C58A4" w14:textId="745BE51A" w:rsidR="009418F5" w:rsidRPr="0077221B" w:rsidRDefault="009418F5" w:rsidP="009418F5">
      <w:pPr>
        <w:ind w:firstLine="709"/>
        <w:jc w:val="both"/>
      </w:pPr>
      <w:r w:rsidRPr="0077221B">
        <w:t xml:space="preserve">Все необходимые для работы </w:t>
      </w:r>
      <w:r w:rsidR="008C40AA" w:rsidRPr="0077221B">
        <w:t xml:space="preserve">Комплекса </w:t>
      </w:r>
      <w:r w:rsidRPr="0077221B">
        <w:t>компоненты (веб серверы, базы данных и другие) должны быть встроенными без необходимости развертывания каких-либо компонентов на стороне Заказчика.</w:t>
      </w:r>
    </w:p>
    <w:p w14:paraId="5AD90B44" w14:textId="62C85D27" w:rsidR="009418F5" w:rsidRPr="0077221B" w:rsidRDefault="009418F5" w:rsidP="009418F5">
      <w:pPr>
        <w:ind w:firstLine="709"/>
        <w:jc w:val="both"/>
      </w:pPr>
      <w:r w:rsidRPr="0077221B">
        <w:t>Со стороны инфраструктуры Заказчика должны быть подготовлен</w:t>
      </w:r>
      <w:r w:rsidR="00890AA0" w:rsidRPr="0077221B">
        <w:t>ы</w:t>
      </w:r>
      <w:r w:rsidRPr="0077221B">
        <w:t xml:space="preserve"> только типовые для современной ИТ инфраструктуры элементы, такие как DNS и NTP.</w:t>
      </w:r>
    </w:p>
    <w:p w14:paraId="23F6111C" w14:textId="77777777" w:rsidR="008B6903" w:rsidRPr="0077221B" w:rsidRDefault="00931029" w:rsidP="008B6903">
      <w:pPr>
        <w:pStyle w:val="3"/>
        <w:rPr>
          <w:rFonts w:ascii="Times New Roman" w:hAnsi="Times New Roman" w:cs="Times New Roman"/>
          <w:b/>
          <w:color w:val="000000" w:themeColor="text1"/>
        </w:rPr>
      </w:pPr>
      <w:r w:rsidRPr="0077221B">
        <w:rPr>
          <w:rFonts w:ascii="Times New Roman" w:hAnsi="Times New Roman" w:cs="Times New Roman"/>
          <w:b/>
          <w:color w:val="000000" w:themeColor="text1"/>
        </w:rPr>
        <w:t xml:space="preserve">4.1.4 </w:t>
      </w:r>
      <w:bookmarkStart w:id="22" w:name="_Toc164214339"/>
      <w:r w:rsidR="008B6903" w:rsidRPr="0077221B">
        <w:rPr>
          <w:rFonts w:ascii="Times New Roman" w:hAnsi="Times New Roman" w:cs="Times New Roman"/>
          <w:b/>
          <w:color w:val="000000" w:themeColor="text1"/>
        </w:rPr>
        <w:t>Требования к численности и квалификации персонала системы</w:t>
      </w:r>
      <w:bookmarkEnd w:id="22"/>
    </w:p>
    <w:p w14:paraId="31FB2EE6" w14:textId="778287B5" w:rsidR="008B6903" w:rsidRPr="0077221B" w:rsidRDefault="009614D4" w:rsidP="008B6903">
      <w:pPr>
        <w:pStyle w:val="af0"/>
        <w:rPr>
          <w:color w:val="000000" w:themeColor="text1"/>
        </w:rPr>
      </w:pPr>
      <w:r w:rsidRPr="0077221B">
        <w:rPr>
          <w:color w:val="000000" w:themeColor="text1"/>
        </w:rPr>
        <w:t>Основной зал Центра</w:t>
      </w:r>
      <w:r w:rsidR="008B6903" w:rsidRPr="0077221B">
        <w:rPr>
          <w:color w:val="000000" w:themeColor="text1"/>
        </w:rPr>
        <w:t xml:space="preserve"> на </w:t>
      </w:r>
      <w:r w:rsidR="00ED5431">
        <w:rPr>
          <w:color w:val="000000" w:themeColor="text1"/>
        </w:rPr>
        <w:t>5</w:t>
      </w:r>
      <w:r w:rsidR="008B6903" w:rsidRPr="0077221B">
        <w:rPr>
          <w:color w:val="000000" w:themeColor="text1"/>
        </w:rPr>
        <w:t xml:space="preserve"> рабочих мест. При этом, Исполнитель должен обеспечить обучение персонала работе с компонентами </w:t>
      </w:r>
      <w:r w:rsidR="008C40AA" w:rsidRPr="0077221B">
        <w:t>Комплекса</w:t>
      </w:r>
      <w:r w:rsidR="008B6903" w:rsidRPr="0077221B">
        <w:rPr>
          <w:color w:val="000000" w:themeColor="text1"/>
        </w:rPr>
        <w:t xml:space="preserve">. Требование к квалификации персонала должны </w:t>
      </w:r>
      <w:r w:rsidR="008B6903" w:rsidRPr="0077221B">
        <w:t xml:space="preserve">быть согласованы </w:t>
      </w:r>
      <w:r w:rsidR="008B6903" w:rsidRPr="0077221B">
        <w:rPr>
          <w:color w:val="000000" w:themeColor="text1"/>
        </w:rPr>
        <w:t xml:space="preserve">с Заказчиком на этапе реализации проекта. </w:t>
      </w:r>
    </w:p>
    <w:p w14:paraId="6288004F" w14:textId="77777777" w:rsidR="008B6903" w:rsidRPr="0077221B" w:rsidRDefault="00931029" w:rsidP="00255ED3">
      <w:pPr>
        <w:pStyle w:val="3"/>
        <w:keepNext w:val="0"/>
        <w:keepLines w:val="0"/>
        <w:numPr>
          <w:ilvl w:val="2"/>
          <w:numId w:val="0"/>
        </w:numPr>
        <w:shd w:val="clear" w:color="auto" w:fill="FFFFFF" w:themeFill="background1"/>
        <w:spacing w:before="120" w:after="120" w:line="240" w:lineRule="auto"/>
        <w:ind w:left="1559" w:right="-108" w:hanging="1559"/>
        <w:rPr>
          <w:rFonts w:ascii="Times New Roman" w:hAnsi="Times New Roman" w:cs="Times New Roman"/>
          <w:color w:val="000000" w:themeColor="text1"/>
        </w:rPr>
      </w:pPr>
      <w:r w:rsidRPr="0077221B">
        <w:rPr>
          <w:rFonts w:ascii="Times New Roman" w:hAnsi="Times New Roman" w:cs="Times New Roman"/>
          <w:b/>
          <w:bCs/>
          <w:color w:val="000000" w:themeColor="text1"/>
        </w:rPr>
        <w:t>4.1.5</w:t>
      </w:r>
      <w:r w:rsidRPr="0077221B">
        <w:rPr>
          <w:rFonts w:ascii="Times New Roman" w:hAnsi="Times New Roman" w:cs="Times New Roman"/>
          <w:color w:val="000000" w:themeColor="text1"/>
        </w:rPr>
        <w:t xml:space="preserve"> </w:t>
      </w:r>
      <w:bookmarkStart w:id="23" w:name="_Toc164214340"/>
      <w:r w:rsidR="008B6903" w:rsidRPr="0077221B">
        <w:rPr>
          <w:rFonts w:ascii="Times New Roman" w:hAnsi="Times New Roman" w:cs="Times New Roman"/>
          <w:b/>
          <w:color w:val="000000" w:themeColor="text1"/>
        </w:rPr>
        <w:t>Показатели назначения</w:t>
      </w:r>
      <w:bookmarkEnd w:id="23"/>
    </w:p>
    <w:p w14:paraId="1680BB2E" w14:textId="0E56CACA" w:rsidR="008B6903" w:rsidRPr="0077221B" w:rsidRDefault="008B6903" w:rsidP="008B6903">
      <w:pPr>
        <w:pStyle w:val="af0"/>
      </w:pPr>
      <w:r w:rsidRPr="0077221B">
        <w:t xml:space="preserve">Решение по </w:t>
      </w:r>
      <w:r w:rsidR="008C40AA" w:rsidRPr="0077221B">
        <w:t xml:space="preserve">Комплексу </w:t>
      </w:r>
      <w:r w:rsidRPr="0077221B">
        <w:t>должно:</w:t>
      </w:r>
    </w:p>
    <w:p w14:paraId="638D8826" w14:textId="5169728D" w:rsidR="009F750B" w:rsidRPr="0077221B" w:rsidRDefault="008B6903" w:rsidP="00BB3090">
      <w:pPr>
        <w:pStyle w:val="af0"/>
        <w:numPr>
          <w:ilvl w:val="0"/>
          <w:numId w:val="12"/>
        </w:numPr>
      </w:pPr>
      <w:r w:rsidRPr="0077221B">
        <w:t xml:space="preserve">Обеспечивать функционирование в штатном режиме круглосуточно, без выходных («режим 24/7») с допустимыми регламентными перерывами </w:t>
      </w:r>
      <w:r w:rsidRPr="0077221B">
        <w:br/>
        <w:t xml:space="preserve">на сервисное обслуживание суммарной длительностью не более 2 часов в месяц. </w:t>
      </w:r>
      <w:r w:rsidR="009F750B" w:rsidRPr="0077221B">
        <w:t>Точный регламент, сроки и периодичность проведения техобслуживания должны быть определены после инсталляции оборудования Исполнителем совместно с Заказчиком.</w:t>
      </w:r>
    </w:p>
    <w:p w14:paraId="1739C7B4" w14:textId="26B75D93" w:rsidR="008B6903" w:rsidRPr="0077221B" w:rsidRDefault="008B6903" w:rsidP="00BB3090">
      <w:pPr>
        <w:pStyle w:val="af0"/>
        <w:numPr>
          <w:ilvl w:val="0"/>
          <w:numId w:val="12"/>
        </w:numPr>
      </w:pPr>
      <w:r w:rsidRPr="0077221B">
        <w:t>Поддерживать изменения алгоритмов работы телекоммуникационной инфраструктуры. Отказоустойчивость ИТ систем и систем, не входящих в объем настоящего ТЗ, обеспечивается средствами Заказчика и не рассматривается в текущем ТЗ.</w:t>
      </w:r>
    </w:p>
    <w:p w14:paraId="1EAEFB17" w14:textId="77777777" w:rsidR="008B6903" w:rsidRPr="0077221B" w:rsidRDefault="008B6903" w:rsidP="008B6903">
      <w:pPr>
        <w:pStyle w:val="af0"/>
        <w:numPr>
          <w:ilvl w:val="0"/>
          <w:numId w:val="12"/>
        </w:numPr>
      </w:pPr>
      <w:r w:rsidRPr="0077221B">
        <w:t>Поддерживать модернизацию (до пределов, установленных производителем оборудования) и наращивание системы (исходя из практических требований Заказчика) за счет добавления новых блоков.</w:t>
      </w:r>
    </w:p>
    <w:p w14:paraId="39E36BC3" w14:textId="5A7DD5C4" w:rsidR="008B6903" w:rsidRPr="0077221B" w:rsidRDefault="008B6903" w:rsidP="008B6903">
      <w:pPr>
        <w:pStyle w:val="af0"/>
        <w:numPr>
          <w:ilvl w:val="0"/>
          <w:numId w:val="12"/>
        </w:numPr>
      </w:pPr>
      <w:r w:rsidRPr="0077221B">
        <w:t>Обеспечивать возможность проведения ремонтных работ без остановки работы оборудования.</w:t>
      </w:r>
      <w:r w:rsidR="006F7BD8" w:rsidRPr="0077221B">
        <w:t xml:space="preserve"> </w:t>
      </w:r>
    </w:p>
    <w:p w14:paraId="51AE18D0" w14:textId="77777777" w:rsidR="008B6903" w:rsidRPr="0077221B" w:rsidRDefault="00931029" w:rsidP="008B6903">
      <w:pPr>
        <w:pStyle w:val="3"/>
        <w:rPr>
          <w:rFonts w:ascii="Times New Roman" w:hAnsi="Times New Roman" w:cs="Times New Roman"/>
          <w:b/>
          <w:color w:val="000000" w:themeColor="text1"/>
        </w:rPr>
      </w:pPr>
      <w:r w:rsidRPr="0077221B">
        <w:rPr>
          <w:rFonts w:ascii="Times New Roman" w:hAnsi="Times New Roman" w:cs="Times New Roman"/>
          <w:b/>
          <w:color w:val="000000" w:themeColor="text1"/>
        </w:rPr>
        <w:t xml:space="preserve">4.1.6 </w:t>
      </w:r>
      <w:bookmarkStart w:id="24" w:name="_Toc164214341"/>
      <w:bookmarkStart w:id="25" w:name="_Toc66192111"/>
      <w:r w:rsidR="008B6903" w:rsidRPr="0077221B">
        <w:rPr>
          <w:rFonts w:ascii="Times New Roman" w:hAnsi="Times New Roman" w:cs="Times New Roman"/>
          <w:b/>
          <w:color w:val="000000" w:themeColor="text1"/>
        </w:rPr>
        <w:t>Требования к надёжности</w:t>
      </w:r>
      <w:bookmarkEnd w:id="24"/>
    </w:p>
    <w:p w14:paraId="1EFAC6FF" w14:textId="536107E8" w:rsidR="008B6903" w:rsidRPr="0077221B" w:rsidRDefault="008B6903" w:rsidP="008B6903">
      <w:pPr>
        <w:pStyle w:val="af0"/>
      </w:pPr>
      <w:r w:rsidRPr="0077221B">
        <w:t xml:space="preserve">При размещении на технической площадке, удовлетворяющей требованиям эксплуатационной документации, в целевой конфигурации </w:t>
      </w:r>
      <w:r w:rsidR="008C40AA" w:rsidRPr="0077221B">
        <w:t xml:space="preserve">Комплекс </w:t>
      </w:r>
      <w:r w:rsidRPr="0077221B">
        <w:t>долж</w:t>
      </w:r>
      <w:r w:rsidR="008C40AA" w:rsidRPr="0077221B">
        <w:t>е</w:t>
      </w:r>
      <w:r w:rsidRPr="0077221B">
        <w:t>н обеспечивать необслуживаемое функционирование в круглосуточном режиме с допустимыми перерывами на профилактику и перенастройку и простоями в связи с неисправностью не более 24 часов в год, при среднем времени локализации неисправности, вызвавшей простой, не более 4 часов.</w:t>
      </w:r>
    </w:p>
    <w:p w14:paraId="10FE7998" w14:textId="0D8B7099" w:rsidR="008B6903" w:rsidRPr="0077221B" w:rsidRDefault="008B6903" w:rsidP="008B6903">
      <w:pPr>
        <w:pStyle w:val="af0"/>
      </w:pPr>
    </w:p>
    <w:p w14:paraId="64E0A051" w14:textId="39AAF0FF" w:rsidR="008B6903" w:rsidRPr="0077221B" w:rsidRDefault="008B6903" w:rsidP="008B6903">
      <w:pPr>
        <w:pStyle w:val="3"/>
        <w:rPr>
          <w:rFonts w:ascii="Times New Roman" w:hAnsi="Times New Roman" w:cs="Times New Roman"/>
          <w:b/>
          <w:color w:val="000000" w:themeColor="text1"/>
        </w:rPr>
      </w:pPr>
      <w:bookmarkStart w:id="26" w:name="_Toc164214342"/>
      <w:r w:rsidRPr="0077221B">
        <w:rPr>
          <w:rFonts w:ascii="Times New Roman" w:hAnsi="Times New Roman" w:cs="Times New Roman"/>
          <w:b/>
          <w:color w:val="000000" w:themeColor="text1"/>
        </w:rPr>
        <w:t>4.1.7 Требования к безопасности</w:t>
      </w:r>
      <w:bookmarkEnd w:id="26"/>
    </w:p>
    <w:p w14:paraId="18733C83" w14:textId="77777777" w:rsidR="008B6903" w:rsidRPr="0077221B" w:rsidRDefault="008B6903" w:rsidP="008B6903">
      <w:pPr>
        <w:pStyle w:val="af0"/>
      </w:pPr>
      <w:r w:rsidRPr="0077221B">
        <w:t xml:space="preserve">Требования по безопасности включают требования по обеспечению безопасности при монтаже, наладке, эксплуатации, обслуживании и ремонте технических средств системы (защита от воздействий электрического тока, электромагнитных полей и т. п.), по допустимым уровням освещенности, вибрационных и шумовых нагрузок. </w:t>
      </w:r>
    </w:p>
    <w:p w14:paraId="17E53573" w14:textId="77777777" w:rsidR="008B6903" w:rsidRPr="0077221B" w:rsidRDefault="008B6903" w:rsidP="008B6903">
      <w:pPr>
        <w:pStyle w:val="af0"/>
      </w:pPr>
      <w:r w:rsidRPr="0077221B">
        <w:t>Все внешние элементы технических средств системы, находящиеся под напряжением, должны иметь защиту от случайного прикосновения, а сами технические средства иметь зануление или защитное заземление.</w:t>
      </w:r>
    </w:p>
    <w:p w14:paraId="5F4ED239" w14:textId="287E9F97" w:rsidR="008B6903" w:rsidRPr="0077221B" w:rsidRDefault="008B6903" w:rsidP="00F30A3D">
      <w:pPr>
        <w:pStyle w:val="af0"/>
      </w:pPr>
      <w:r w:rsidRPr="0077221B">
        <w:t>Система электропитания должна обеспечивать защитное отключение при перегрузках и коротких замыканиях в цепях нагрузки, а также аварийное ручное отключение.</w:t>
      </w:r>
    </w:p>
    <w:p w14:paraId="72921304" w14:textId="1385C415" w:rsidR="008B6903" w:rsidRPr="0077221B" w:rsidRDefault="008B6903" w:rsidP="008B6903">
      <w:pPr>
        <w:pStyle w:val="3"/>
        <w:rPr>
          <w:rFonts w:ascii="Times New Roman" w:hAnsi="Times New Roman" w:cs="Times New Roman"/>
          <w:b/>
          <w:color w:val="000000" w:themeColor="text1"/>
        </w:rPr>
      </w:pPr>
      <w:bookmarkStart w:id="27" w:name="_Toc164214344"/>
      <w:r w:rsidRPr="0077221B">
        <w:rPr>
          <w:rFonts w:ascii="Times New Roman" w:hAnsi="Times New Roman" w:cs="Times New Roman"/>
          <w:b/>
          <w:color w:val="000000" w:themeColor="text1"/>
        </w:rPr>
        <w:t>4.1.8 Требования к патентной и лицензионной чистоте</w:t>
      </w:r>
      <w:bookmarkEnd w:id="27"/>
    </w:p>
    <w:p w14:paraId="68F07DE2" w14:textId="6F9F7749" w:rsidR="008B6903" w:rsidRPr="0077221B" w:rsidRDefault="008B6903" w:rsidP="008B6903">
      <w:pPr>
        <w:pStyle w:val="af0"/>
      </w:pPr>
      <w:r w:rsidRPr="0077221B">
        <w:t xml:space="preserve">В отношении всех компонентов </w:t>
      </w:r>
      <w:r w:rsidR="008C40AA" w:rsidRPr="0077221B">
        <w:t>Комплекса</w:t>
      </w:r>
      <w:r w:rsidRPr="0077221B">
        <w:t>, должно быть обеспечено недопущение нарушения действующих документов исключительного права третьих лиц (патентов, лицензионных соглашений и других охранных документов).</w:t>
      </w:r>
    </w:p>
    <w:p w14:paraId="5416323C" w14:textId="5E2BA2F2" w:rsidR="008B6903" w:rsidRPr="0077221B" w:rsidRDefault="008B6903" w:rsidP="008B6903">
      <w:pPr>
        <w:pStyle w:val="af0"/>
      </w:pPr>
      <w:r w:rsidRPr="0077221B">
        <w:t xml:space="preserve">Проектные решения построения </w:t>
      </w:r>
      <w:r w:rsidR="008C40AA" w:rsidRPr="0077221B">
        <w:t xml:space="preserve">Комплекса </w:t>
      </w:r>
      <w:r w:rsidRPr="0077221B">
        <w:t xml:space="preserve">должны отвечать требованиям по патентной и лицензионной чистоте согласно действующему законодательству и распорядительным документам. В случае использования собственных разработок необходимо указывать наличие документальных свидетельств на владение интеллектуальной собственностью и авторскими правами, в том числе на конструкторскую документацию и чертежи. Все программно-технические средства общего программного обеспечения, обеспечивающее работоспособность </w:t>
      </w:r>
      <w:r w:rsidR="008C40AA" w:rsidRPr="0077221B">
        <w:t xml:space="preserve">Комплекса </w:t>
      </w:r>
      <w:r w:rsidRPr="0077221B">
        <w:t>должны иметь разрешение на использование (лицензию) с требуемым количеством пользователей.</w:t>
      </w:r>
    </w:p>
    <w:p w14:paraId="1E82F7F7" w14:textId="77777777" w:rsidR="008B6903" w:rsidRPr="0077221B" w:rsidRDefault="008B6903" w:rsidP="008B6903">
      <w:pPr>
        <w:pStyle w:val="af0"/>
      </w:pPr>
    </w:p>
    <w:p w14:paraId="216F82D8" w14:textId="3D7A96E0" w:rsidR="008B6903" w:rsidRPr="0077221B" w:rsidRDefault="008B6903" w:rsidP="008B6903">
      <w:pPr>
        <w:pStyle w:val="3"/>
        <w:rPr>
          <w:rFonts w:ascii="Times New Roman" w:hAnsi="Times New Roman" w:cs="Times New Roman"/>
          <w:b/>
          <w:color w:val="000000" w:themeColor="text1"/>
        </w:rPr>
      </w:pPr>
      <w:bookmarkStart w:id="28" w:name="_Toc164214345"/>
      <w:r w:rsidRPr="0077221B">
        <w:rPr>
          <w:rFonts w:ascii="Times New Roman" w:hAnsi="Times New Roman" w:cs="Times New Roman"/>
          <w:b/>
          <w:color w:val="000000" w:themeColor="text1"/>
        </w:rPr>
        <w:t>4.1.9 Требования по стандартизации и унификации</w:t>
      </w:r>
      <w:bookmarkEnd w:id="28"/>
    </w:p>
    <w:p w14:paraId="4DFB5037" w14:textId="1BD36AC9" w:rsidR="008B6903" w:rsidRPr="0077221B" w:rsidRDefault="008B6903" w:rsidP="008B6903">
      <w:pPr>
        <w:pStyle w:val="af0"/>
      </w:pPr>
      <w:r w:rsidRPr="0077221B">
        <w:t xml:space="preserve">Технические средства </w:t>
      </w:r>
      <w:r w:rsidR="008C40AA" w:rsidRPr="0077221B">
        <w:t>Комплекса</w:t>
      </w:r>
      <w:r w:rsidRPr="0077221B">
        <w:t>, подлежащие обязательной сертификации в соответствии с действующим законодательством Республики Узбекистан, должны иметь соответствующие сертификаты.</w:t>
      </w:r>
    </w:p>
    <w:p w14:paraId="3D412D37" w14:textId="7A76FD84" w:rsidR="008B6903" w:rsidRPr="0077221B" w:rsidRDefault="008B6903" w:rsidP="008B6903">
      <w:pPr>
        <w:pStyle w:val="af0"/>
      </w:pPr>
      <w:r w:rsidRPr="0077221B">
        <w:t xml:space="preserve">Технические средства </w:t>
      </w:r>
      <w:r w:rsidR="008C40AA" w:rsidRPr="0077221B">
        <w:t xml:space="preserve">Комплекса </w:t>
      </w:r>
      <w:r w:rsidRPr="0077221B">
        <w:t>должны использовать стандартные электрические стыки, интерфейсы, технологии и протоколы передачи данных.</w:t>
      </w:r>
    </w:p>
    <w:p w14:paraId="0825EAD0" w14:textId="5BD056F9" w:rsidR="008B6903" w:rsidRPr="0077221B" w:rsidRDefault="003A28DB" w:rsidP="003A28DB">
      <w:pPr>
        <w:pStyle w:val="3"/>
        <w:rPr>
          <w:rFonts w:ascii="Times New Roman" w:hAnsi="Times New Roman" w:cs="Times New Roman"/>
          <w:b/>
          <w:color w:val="000000" w:themeColor="text1"/>
        </w:rPr>
      </w:pPr>
      <w:r w:rsidRPr="0077221B">
        <w:rPr>
          <w:rFonts w:ascii="Times New Roman" w:hAnsi="Times New Roman" w:cs="Times New Roman"/>
          <w:b/>
          <w:color w:val="000000" w:themeColor="text1"/>
        </w:rPr>
        <w:t>4.1.10 Требования к новизне</w:t>
      </w:r>
    </w:p>
    <w:p w14:paraId="454DD4BC" w14:textId="577D823C" w:rsidR="003A28DB" w:rsidRPr="0077221B" w:rsidRDefault="003A28DB" w:rsidP="003A28DB">
      <w:pPr>
        <w:pStyle w:val="af0"/>
        <w:ind w:firstLine="0"/>
      </w:pPr>
      <w:r w:rsidRPr="0077221B">
        <w:rPr>
          <w:b/>
          <w:bCs/>
        </w:rPr>
        <w:tab/>
      </w:r>
      <w:r w:rsidRPr="0077221B">
        <w:t>Исполнитель должен поставить новое (не бывшее в употреблении), не восстановленное (refurbished), полностью укомплектованное и работоспособное оборудование, произведенное не раньше 202</w:t>
      </w:r>
      <w:r w:rsidR="00ED5431">
        <w:t>5</w:t>
      </w:r>
      <w:r w:rsidRPr="0077221B">
        <w:t xml:space="preserve"> года и не снятое с производства на данный период.</w:t>
      </w:r>
    </w:p>
    <w:p w14:paraId="616B3F41" w14:textId="779C7987" w:rsidR="00C86C6D" w:rsidRPr="0077221B" w:rsidRDefault="00C86C6D" w:rsidP="00C86C6D">
      <w:pPr>
        <w:pStyle w:val="3"/>
        <w:rPr>
          <w:rFonts w:ascii="Times New Roman" w:hAnsi="Times New Roman" w:cs="Times New Roman"/>
          <w:b/>
          <w:color w:val="000000" w:themeColor="text1"/>
        </w:rPr>
      </w:pPr>
      <w:r w:rsidRPr="0077221B">
        <w:rPr>
          <w:rFonts w:ascii="Times New Roman" w:hAnsi="Times New Roman" w:cs="Times New Roman"/>
          <w:b/>
          <w:color w:val="000000" w:themeColor="text1"/>
        </w:rPr>
        <w:t>4.1.11 Требования к страхованию</w:t>
      </w:r>
    </w:p>
    <w:p w14:paraId="7F1D7796" w14:textId="76E802FB" w:rsidR="003A28DB" w:rsidRPr="0077221B" w:rsidRDefault="00C86C6D" w:rsidP="008B6903">
      <w:pPr>
        <w:pStyle w:val="af0"/>
      </w:pPr>
      <w:r w:rsidRPr="0077221B">
        <w:t>Согласно условиям поставки.</w:t>
      </w:r>
    </w:p>
    <w:p w14:paraId="1A759C2E" w14:textId="44959754" w:rsidR="00C86C6D" w:rsidRPr="0077221B" w:rsidRDefault="00C86C6D" w:rsidP="00C86C6D">
      <w:pPr>
        <w:pStyle w:val="3"/>
        <w:rPr>
          <w:rFonts w:ascii="Times New Roman" w:hAnsi="Times New Roman" w:cs="Times New Roman"/>
          <w:b/>
          <w:color w:val="000000" w:themeColor="text1"/>
        </w:rPr>
      </w:pPr>
      <w:r w:rsidRPr="0077221B">
        <w:rPr>
          <w:rFonts w:ascii="Times New Roman" w:hAnsi="Times New Roman" w:cs="Times New Roman"/>
          <w:b/>
          <w:color w:val="000000" w:themeColor="text1"/>
        </w:rPr>
        <w:t>4.1.12 Требования к маркировке</w:t>
      </w:r>
    </w:p>
    <w:p w14:paraId="172F917B" w14:textId="77777777" w:rsidR="00C86C6D" w:rsidRPr="0077221B" w:rsidRDefault="00C86C6D" w:rsidP="00C86C6D">
      <w:pPr>
        <w:pStyle w:val="af0"/>
      </w:pPr>
      <w:r w:rsidRPr="0077221B">
        <w:t>Маркировка должна выполняться в соответствии с международными стандартами и требованиями производителя. Маркировка должна наноситься чётко несмываемой краской или отштампована на бирках, и должна содержать следующее: номер контракта, номер места, вес брутто (кг), вес нетто (кг), количество, Заказчик (наименование и адрес), Отправитель (наименование и адрес).</w:t>
      </w:r>
    </w:p>
    <w:p w14:paraId="2C6DF92A" w14:textId="16ECCF63" w:rsidR="00C86C6D" w:rsidRPr="0077221B" w:rsidRDefault="00C86C6D" w:rsidP="00C86C6D">
      <w:pPr>
        <w:pStyle w:val="af0"/>
        <w:ind w:firstLine="0"/>
      </w:pPr>
      <w:r w:rsidRPr="0077221B">
        <w:t>На ящике, требующие специального обращения, наносится следующая дополнительная маркировка: верх, осторожно, не бросать, держать в сухом месте.</w:t>
      </w:r>
    </w:p>
    <w:p w14:paraId="0ECAA2D6" w14:textId="0B273584" w:rsidR="00C86C6D" w:rsidRPr="0077221B" w:rsidRDefault="00C86C6D" w:rsidP="00C86C6D">
      <w:pPr>
        <w:pStyle w:val="3"/>
        <w:rPr>
          <w:rFonts w:ascii="Times New Roman" w:hAnsi="Times New Roman" w:cs="Times New Roman"/>
          <w:b/>
          <w:color w:val="000000" w:themeColor="text1"/>
        </w:rPr>
      </w:pPr>
      <w:r w:rsidRPr="0077221B">
        <w:rPr>
          <w:rFonts w:ascii="Times New Roman" w:hAnsi="Times New Roman" w:cs="Times New Roman"/>
          <w:b/>
          <w:color w:val="000000" w:themeColor="text1"/>
        </w:rPr>
        <w:t>4.1.13 Требования к поставке</w:t>
      </w:r>
    </w:p>
    <w:p w14:paraId="42971522" w14:textId="77777777" w:rsidR="00C86C6D" w:rsidRPr="0077221B" w:rsidRDefault="00C86C6D" w:rsidP="00C86C6D">
      <w:pPr>
        <w:pStyle w:val="af0"/>
      </w:pPr>
      <w:r w:rsidRPr="0077221B">
        <w:t>Условия поставки для:</w:t>
      </w:r>
    </w:p>
    <w:p w14:paraId="39128B40" w14:textId="3ED4D357" w:rsidR="00C86C6D" w:rsidRPr="0077221B" w:rsidRDefault="00C86C6D" w:rsidP="00C86C6D">
      <w:pPr>
        <w:pStyle w:val="af0"/>
        <w:numPr>
          <w:ilvl w:val="0"/>
          <w:numId w:val="24"/>
        </w:numPr>
      </w:pPr>
      <w:r w:rsidRPr="0077221B">
        <w:t xml:space="preserve">Резидентов: </w:t>
      </w:r>
      <w:r w:rsidR="00ED5431">
        <w:t>АКБ «Микрокредитбанк»</w:t>
      </w:r>
      <w:r w:rsidRPr="0077221B">
        <w:t xml:space="preserve"> </w:t>
      </w:r>
      <w:r w:rsidR="00ED5431" w:rsidRPr="00ED5431">
        <w:t xml:space="preserve">100047, Республика Узбекистан, город Ташкент, Мирабадский район, проспект Амира Темура, 4 </w:t>
      </w:r>
      <w:r w:rsidRPr="0077221B">
        <w:t>(с учётом всех налогов и сборов)</w:t>
      </w:r>
    </w:p>
    <w:p w14:paraId="0896C84F" w14:textId="5B195B4B" w:rsidR="00C86C6D" w:rsidRPr="0077221B" w:rsidRDefault="00C86C6D" w:rsidP="00C86C6D">
      <w:pPr>
        <w:pStyle w:val="af0"/>
        <w:numPr>
          <w:ilvl w:val="0"/>
          <w:numId w:val="24"/>
        </w:numPr>
      </w:pPr>
      <w:r w:rsidRPr="0077221B">
        <w:t>Нерезидентов: DDP Tashkent</w:t>
      </w:r>
    </w:p>
    <w:p w14:paraId="0582E70A" w14:textId="032D9FBA" w:rsidR="00C86C6D" w:rsidRPr="0077221B" w:rsidRDefault="00AF50A6" w:rsidP="00AF50A6">
      <w:pPr>
        <w:pStyle w:val="3"/>
        <w:rPr>
          <w:rFonts w:ascii="Times New Roman" w:hAnsi="Times New Roman" w:cs="Times New Roman"/>
          <w:b/>
          <w:color w:val="000000" w:themeColor="text1"/>
        </w:rPr>
      </w:pPr>
      <w:r w:rsidRPr="0077221B">
        <w:rPr>
          <w:rFonts w:ascii="Times New Roman" w:hAnsi="Times New Roman" w:cs="Times New Roman"/>
          <w:b/>
          <w:color w:val="000000" w:themeColor="text1"/>
        </w:rPr>
        <w:t>4.1.14 Требования к передаваемой вместе с товаром документации</w:t>
      </w:r>
    </w:p>
    <w:p w14:paraId="2C972DDB" w14:textId="0E4929E7" w:rsidR="00C86C6D" w:rsidRPr="0077221B" w:rsidRDefault="00AF50A6" w:rsidP="00AF50A6">
      <w:pPr>
        <w:pStyle w:val="af0"/>
        <w:ind w:firstLine="708"/>
      </w:pPr>
      <w:r w:rsidRPr="0077221B">
        <w:t>Исполнитель обязуется отправить вместе с товаром следующие документы: счёт-фактура (инвойс), транспортная накладная, упаковочные листы, сертификат происхождения и сертификат соответствия.</w:t>
      </w:r>
    </w:p>
    <w:p w14:paraId="7A10A6EB" w14:textId="6E143131" w:rsidR="00AF50A6" w:rsidRPr="0077221B" w:rsidRDefault="00AF50A6" w:rsidP="00AF50A6">
      <w:pPr>
        <w:pStyle w:val="3"/>
        <w:rPr>
          <w:rFonts w:ascii="Times New Roman" w:hAnsi="Times New Roman" w:cs="Times New Roman"/>
          <w:b/>
          <w:color w:val="000000" w:themeColor="text1"/>
        </w:rPr>
      </w:pPr>
      <w:r w:rsidRPr="0077221B">
        <w:rPr>
          <w:rFonts w:ascii="Times New Roman" w:hAnsi="Times New Roman" w:cs="Times New Roman"/>
          <w:b/>
          <w:color w:val="000000" w:themeColor="text1"/>
        </w:rPr>
        <w:t>4.1.15 Требования на соответствие товара нормативным документам в области технического регулирования</w:t>
      </w:r>
    </w:p>
    <w:p w14:paraId="08C7AE3C" w14:textId="14808DB5" w:rsidR="00AF58BC" w:rsidRPr="0077221B" w:rsidRDefault="00AF50A6" w:rsidP="00AF50A6">
      <w:pPr>
        <w:pStyle w:val="af0"/>
        <w:ind w:firstLine="0"/>
      </w:pPr>
      <w:r w:rsidRPr="0077221B">
        <w:tab/>
        <w:t>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Республики Узбекистан предусмотрена обязательная сертификация с документальным подтверждением.</w:t>
      </w:r>
    </w:p>
    <w:p w14:paraId="4BF2404F" w14:textId="77777777" w:rsidR="00AF58BC" w:rsidRPr="0077221B" w:rsidRDefault="00AF58BC" w:rsidP="00AF50A6">
      <w:pPr>
        <w:pStyle w:val="af0"/>
        <w:ind w:firstLine="0"/>
      </w:pPr>
    </w:p>
    <w:p w14:paraId="461B2B04" w14:textId="46093894" w:rsidR="008B6903" w:rsidRPr="0077221B" w:rsidRDefault="008B6903" w:rsidP="008B6903">
      <w:pPr>
        <w:pStyle w:val="3"/>
        <w:rPr>
          <w:rFonts w:ascii="Times New Roman" w:hAnsi="Times New Roman" w:cs="Times New Roman"/>
          <w:b/>
          <w:color w:val="000000" w:themeColor="text1"/>
        </w:rPr>
      </w:pPr>
      <w:bookmarkStart w:id="29" w:name="_Toc164214346"/>
      <w:r w:rsidRPr="0077221B">
        <w:rPr>
          <w:rFonts w:ascii="Times New Roman" w:hAnsi="Times New Roman" w:cs="Times New Roman"/>
          <w:b/>
          <w:color w:val="000000" w:themeColor="text1"/>
        </w:rPr>
        <w:t>4.1.1</w:t>
      </w:r>
      <w:r w:rsidR="00492D15" w:rsidRPr="0077221B">
        <w:rPr>
          <w:rFonts w:ascii="Times New Roman" w:hAnsi="Times New Roman" w:cs="Times New Roman"/>
          <w:b/>
          <w:color w:val="000000" w:themeColor="text1"/>
        </w:rPr>
        <w:t>6</w:t>
      </w:r>
      <w:r w:rsidRPr="0077221B">
        <w:rPr>
          <w:rFonts w:ascii="Times New Roman" w:hAnsi="Times New Roman" w:cs="Times New Roman"/>
          <w:b/>
          <w:color w:val="000000" w:themeColor="text1"/>
        </w:rPr>
        <w:t xml:space="preserve"> Дополнительные требования</w:t>
      </w:r>
      <w:bookmarkEnd w:id="29"/>
    </w:p>
    <w:p w14:paraId="1B4E173D" w14:textId="3C6E5B23" w:rsidR="008B6903" w:rsidRPr="0077221B" w:rsidRDefault="008B6903" w:rsidP="008B6903">
      <w:pPr>
        <w:pStyle w:val="4"/>
        <w:rPr>
          <w:rFonts w:ascii="Times New Roman" w:hAnsi="Times New Roman" w:cs="Times New Roman"/>
          <w:b/>
          <w:i w:val="0"/>
          <w:color w:val="000000" w:themeColor="text1"/>
        </w:rPr>
      </w:pPr>
      <w:r w:rsidRPr="0077221B">
        <w:rPr>
          <w:rFonts w:ascii="Times New Roman" w:hAnsi="Times New Roman" w:cs="Times New Roman"/>
          <w:b/>
          <w:i w:val="0"/>
          <w:color w:val="000000" w:themeColor="text1"/>
        </w:rPr>
        <w:t>4.1.1</w:t>
      </w:r>
      <w:r w:rsidR="00492D15" w:rsidRPr="0077221B">
        <w:rPr>
          <w:rFonts w:ascii="Times New Roman" w:hAnsi="Times New Roman" w:cs="Times New Roman"/>
          <w:b/>
          <w:i w:val="0"/>
          <w:color w:val="000000" w:themeColor="text1"/>
        </w:rPr>
        <w:t>6</w:t>
      </w:r>
      <w:r w:rsidRPr="0077221B">
        <w:rPr>
          <w:rFonts w:ascii="Times New Roman" w:hAnsi="Times New Roman" w:cs="Times New Roman"/>
          <w:b/>
          <w:i w:val="0"/>
          <w:color w:val="000000" w:themeColor="text1"/>
        </w:rPr>
        <w:t>.1 Требования к исполнителю. Исполнитель должен соответствовать следующим квалификационным требованиям:</w:t>
      </w:r>
    </w:p>
    <w:p w14:paraId="1DDE5063" w14:textId="77777777" w:rsidR="008B6903" w:rsidRPr="0077221B" w:rsidRDefault="008B6903" w:rsidP="008B6903">
      <w:pPr>
        <w:pStyle w:val="af0"/>
      </w:pPr>
      <w:r w:rsidRPr="0077221B">
        <w:t>иметь опыт проектирования, поставки, монтажа и пусконаладки по созданию аналогичных систем;</w:t>
      </w:r>
    </w:p>
    <w:p w14:paraId="74BE958B" w14:textId="77777777" w:rsidR="008B6903" w:rsidRPr="0077221B" w:rsidRDefault="008B6903" w:rsidP="008B6903">
      <w:pPr>
        <w:pStyle w:val="af0"/>
      </w:pPr>
      <w:r w:rsidRPr="0077221B">
        <w:t>иметь в штате руководителя проекта с высшим профильным образованием (ИТ и телекоммуникации), опытом работы по специальности и опытом руководства проектами;</w:t>
      </w:r>
    </w:p>
    <w:p w14:paraId="4E7BDC72" w14:textId="77777777" w:rsidR="008B6903" w:rsidRPr="0077221B" w:rsidRDefault="008B6903" w:rsidP="008B6903">
      <w:pPr>
        <w:pStyle w:val="af0"/>
      </w:pPr>
      <w:r w:rsidRPr="0077221B">
        <w:t>иметь необходимые статусы авторизации и партнерств у производителей оборудования и материалов для выполнения в полном объеме работ согласно данного ТЗ;</w:t>
      </w:r>
    </w:p>
    <w:p w14:paraId="00C4F170" w14:textId="77777777" w:rsidR="008B6903" w:rsidRPr="0077221B" w:rsidRDefault="008B6903" w:rsidP="008B6903">
      <w:pPr>
        <w:pStyle w:val="af0"/>
      </w:pPr>
      <w:r w:rsidRPr="0077221B">
        <w:t xml:space="preserve">Исполнитель вправе привлекать необходимые субподрядные организации для выполнения работ согласно данного ТЗ. </w:t>
      </w:r>
    </w:p>
    <w:p w14:paraId="6F578366" w14:textId="7A31559B" w:rsidR="00931029" w:rsidRPr="0077221B" w:rsidRDefault="00931029" w:rsidP="008B6903">
      <w:pPr>
        <w:rPr>
          <w:sz w:val="23"/>
          <w:szCs w:val="23"/>
        </w:rPr>
      </w:pPr>
    </w:p>
    <w:p w14:paraId="64C4C6A6" w14:textId="58A2B195" w:rsidR="00073D54" w:rsidRPr="0077221B" w:rsidRDefault="00084675" w:rsidP="00073D54">
      <w:pPr>
        <w:pStyle w:val="2"/>
        <w:rPr>
          <w:rFonts w:ascii="Times New Roman" w:hAnsi="Times New Roman" w:cs="Times New Roman"/>
          <w:b/>
          <w:color w:val="000000" w:themeColor="text1"/>
        </w:rPr>
      </w:pPr>
      <w:r w:rsidRPr="0077221B">
        <w:rPr>
          <w:rFonts w:ascii="Times New Roman" w:hAnsi="Times New Roman" w:cs="Times New Roman"/>
          <w:b/>
          <w:color w:val="000000" w:themeColor="text1"/>
          <w:szCs w:val="24"/>
        </w:rPr>
        <w:t>4.</w:t>
      </w:r>
      <w:r w:rsidR="00931029" w:rsidRPr="0077221B"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bookmarkStart w:id="30" w:name="_Toc164214347"/>
      <w:bookmarkEnd w:id="25"/>
      <w:r w:rsidR="00492D15" w:rsidRPr="0077221B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492D15"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</w:t>
      </w:r>
      <w:bookmarkEnd w:id="30"/>
      <w:r w:rsidR="00492D15"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</w:t>
      </w:r>
      <w:r w:rsidR="00576FAA"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АППАРАТНО-ПРОГРАММНОМУ КОМПЛЕКСУ ОТОБРАЖЕНИЯ ИНФОРМАЦИИ</w:t>
      </w:r>
    </w:p>
    <w:p w14:paraId="1F98DA49" w14:textId="4A47FB8B" w:rsidR="00073D54" w:rsidRPr="0077221B" w:rsidRDefault="00073D54" w:rsidP="00073D54">
      <w:pPr>
        <w:pStyle w:val="3"/>
        <w:rPr>
          <w:rFonts w:ascii="Times New Roman" w:hAnsi="Times New Roman" w:cs="Times New Roman"/>
          <w:b/>
          <w:bCs/>
          <w:color w:val="000000" w:themeColor="text1"/>
        </w:rPr>
      </w:pPr>
      <w:bookmarkStart w:id="31" w:name="_Toc164214348"/>
      <w:bookmarkStart w:id="32" w:name="_Toc66192112"/>
      <w:r w:rsidRPr="0077221B">
        <w:rPr>
          <w:rFonts w:ascii="Times New Roman" w:hAnsi="Times New Roman" w:cs="Times New Roman"/>
          <w:b/>
          <w:bCs/>
          <w:color w:val="000000" w:themeColor="text1"/>
        </w:rPr>
        <w:t>4.2.1 Требования к программно-аппаратному оснащению</w:t>
      </w:r>
      <w:bookmarkEnd w:id="31"/>
      <w:r w:rsidR="00492D15" w:rsidRPr="0077221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C1B70" w:rsidRPr="003C1B70">
        <w:rPr>
          <w:rFonts w:ascii="Times New Roman" w:hAnsi="Times New Roman" w:cs="Times New Roman"/>
          <w:b/>
          <w:bCs/>
          <w:color w:val="000000" w:themeColor="text1"/>
        </w:rPr>
        <w:t>Центра мониторинга физической безопасности АКБ «Микрокредитбанк»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688"/>
        <w:gridCol w:w="725"/>
        <w:gridCol w:w="6217"/>
      </w:tblGrid>
      <w:tr w:rsidR="00073D54" w:rsidRPr="0077221B" w14:paraId="401C3E1B" w14:textId="77777777" w:rsidTr="00893872">
        <w:trPr>
          <w:trHeight w:val="20"/>
          <w:tblHeader/>
        </w:trPr>
        <w:tc>
          <w:tcPr>
            <w:tcW w:w="630" w:type="dxa"/>
            <w:shd w:val="clear" w:color="auto" w:fill="AEAAAA"/>
          </w:tcPr>
          <w:p w14:paraId="1569707C" w14:textId="77777777" w:rsidR="00073D54" w:rsidRPr="0077221B" w:rsidRDefault="00073D54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 w:rsidRPr="0077221B">
              <w:rPr>
                <w:b/>
                <w:szCs w:val="24"/>
              </w:rPr>
              <w:t>№</w:t>
            </w:r>
          </w:p>
        </w:tc>
        <w:tc>
          <w:tcPr>
            <w:tcW w:w="2688" w:type="dxa"/>
            <w:shd w:val="clear" w:color="auto" w:fill="AEAAAA"/>
          </w:tcPr>
          <w:p w14:paraId="090CF587" w14:textId="77777777" w:rsidR="00073D54" w:rsidRPr="0077221B" w:rsidRDefault="00073D54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 w:rsidRPr="0077221B">
              <w:rPr>
                <w:b/>
                <w:szCs w:val="24"/>
              </w:rPr>
              <w:t>Наименование</w:t>
            </w:r>
          </w:p>
        </w:tc>
        <w:tc>
          <w:tcPr>
            <w:tcW w:w="725" w:type="dxa"/>
            <w:shd w:val="clear" w:color="auto" w:fill="AEAAAA"/>
          </w:tcPr>
          <w:p w14:paraId="51340386" w14:textId="77777777" w:rsidR="00073D54" w:rsidRPr="0077221B" w:rsidRDefault="00073D54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 w:rsidRPr="0077221B">
              <w:rPr>
                <w:b/>
                <w:szCs w:val="24"/>
              </w:rPr>
              <w:t>Кол-во</w:t>
            </w:r>
          </w:p>
        </w:tc>
        <w:tc>
          <w:tcPr>
            <w:tcW w:w="6217" w:type="dxa"/>
            <w:shd w:val="clear" w:color="auto" w:fill="AEAAAA"/>
          </w:tcPr>
          <w:p w14:paraId="53781075" w14:textId="77777777" w:rsidR="00073D54" w:rsidRPr="0077221B" w:rsidRDefault="00073D54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 w:rsidRPr="0077221B">
              <w:rPr>
                <w:b/>
                <w:szCs w:val="24"/>
              </w:rPr>
              <w:t>Требования</w:t>
            </w:r>
          </w:p>
        </w:tc>
      </w:tr>
      <w:tr w:rsidR="00073D54" w:rsidRPr="0077221B" w14:paraId="5353563F" w14:textId="77777777" w:rsidTr="00893872">
        <w:trPr>
          <w:trHeight w:val="20"/>
        </w:trPr>
        <w:tc>
          <w:tcPr>
            <w:tcW w:w="630" w:type="dxa"/>
          </w:tcPr>
          <w:p w14:paraId="16877757" w14:textId="77777777" w:rsidR="00073D54" w:rsidRPr="0077221B" w:rsidRDefault="00073D54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 w:rsidRPr="0077221B">
              <w:rPr>
                <w:szCs w:val="24"/>
              </w:rPr>
              <w:t>1</w:t>
            </w:r>
          </w:p>
        </w:tc>
        <w:tc>
          <w:tcPr>
            <w:tcW w:w="2688" w:type="dxa"/>
          </w:tcPr>
          <w:p w14:paraId="65F9FCCD" w14:textId="064F3271" w:rsidR="00073D54" w:rsidRPr="0077221B" w:rsidRDefault="00073D54" w:rsidP="00893872">
            <w:pPr>
              <w:ind w:right="33"/>
              <w:rPr>
                <w:szCs w:val="24"/>
              </w:rPr>
            </w:pPr>
            <w:r w:rsidRPr="0077221B">
              <w:rPr>
                <w:szCs w:val="24"/>
              </w:rPr>
              <w:t>ЖК-панель видеостены</w:t>
            </w:r>
          </w:p>
        </w:tc>
        <w:tc>
          <w:tcPr>
            <w:tcW w:w="725" w:type="dxa"/>
          </w:tcPr>
          <w:p w14:paraId="42642727" w14:textId="13A1D8E2" w:rsidR="00073D54" w:rsidRPr="003C1B70" w:rsidRDefault="003C1B70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217" w:type="dxa"/>
          </w:tcPr>
          <w:p w14:paraId="173EE57A" w14:textId="750953CE" w:rsidR="00073D54" w:rsidRPr="0077221B" w:rsidRDefault="003204ED" w:rsidP="00893872">
            <w:pPr>
              <w:ind w:left="9" w:right="36" w:hanging="9"/>
            </w:pPr>
            <w:r w:rsidRPr="0077221B">
              <w:rPr>
                <w:szCs w:val="24"/>
              </w:rPr>
              <w:t>Классификация:</w:t>
            </w:r>
            <w:r>
              <w:rPr>
                <w:szCs w:val="24"/>
              </w:rPr>
              <w:t xml:space="preserve"> </w:t>
            </w:r>
            <w:r w:rsidR="00043B09" w:rsidRPr="0077221B">
              <w:t>Экран</w:t>
            </w:r>
            <w:r w:rsidR="00073D54" w:rsidRPr="0077221B">
              <w:t xml:space="preserve"> модульной конструкции на основе ЖК-панелей</w:t>
            </w:r>
            <w:r w:rsidR="00043B09" w:rsidRPr="0077221B">
              <w:t xml:space="preserve"> </w:t>
            </w:r>
            <w:r w:rsidR="00073D54" w:rsidRPr="0077221B">
              <w:t xml:space="preserve">в конфигурации </w:t>
            </w:r>
            <w:r w:rsidR="003C1B70">
              <w:t>3</w:t>
            </w:r>
            <w:r w:rsidR="00073D54" w:rsidRPr="0077221B">
              <w:t>х2</w:t>
            </w:r>
            <w:r w:rsidR="00043B09" w:rsidRPr="0077221B">
              <w:t>;</w:t>
            </w:r>
          </w:p>
          <w:p w14:paraId="6CA4F73F" w14:textId="3DFBB4E0" w:rsidR="00043B09" w:rsidRDefault="00043B09" w:rsidP="00893872">
            <w:pPr>
              <w:ind w:left="9" w:right="36" w:hanging="9"/>
            </w:pPr>
            <w:r w:rsidRPr="0077221B">
              <w:t xml:space="preserve">Размер видеостены: не менее </w:t>
            </w:r>
            <w:r w:rsidR="00126ACE">
              <w:t>36</w:t>
            </w:r>
            <w:r w:rsidR="00E52F07" w:rsidRPr="0077221B">
              <w:t>00</w:t>
            </w:r>
            <w:r w:rsidRPr="0077221B">
              <w:t>х13</w:t>
            </w:r>
            <w:r w:rsidR="00E52F07" w:rsidRPr="0077221B">
              <w:t>0</w:t>
            </w:r>
            <w:r w:rsidRPr="0077221B">
              <w:t xml:space="preserve">0 мм и не более </w:t>
            </w:r>
            <w:r w:rsidR="00126ACE">
              <w:t>3665</w:t>
            </w:r>
            <w:r w:rsidRPr="0077221B">
              <w:t>х1365 мм</w:t>
            </w:r>
            <w:r w:rsidR="00E52F07" w:rsidRPr="0077221B">
              <w:t>;</w:t>
            </w:r>
          </w:p>
          <w:p w14:paraId="15A69DB5" w14:textId="578C9FA6" w:rsidR="00125B0B" w:rsidRPr="00125B0B" w:rsidRDefault="00125B0B" w:rsidP="00893872">
            <w:pPr>
              <w:ind w:left="9" w:right="36" w:hanging="9"/>
            </w:pPr>
            <w:r>
              <w:t xml:space="preserve">Разрешение видеостены: не менее </w:t>
            </w:r>
            <w:r w:rsidR="00126ACE" w:rsidRPr="00126ACE">
              <w:t>5760</w:t>
            </w:r>
            <w:r>
              <w:t>х21</w:t>
            </w:r>
            <w:r w:rsidRPr="005B631F">
              <w:t>6</w:t>
            </w:r>
            <w:r>
              <w:t>0 пикселей</w:t>
            </w:r>
            <w:r w:rsidRPr="00125B0B">
              <w:t>;</w:t>
            </w:r>
          </w:p>
          <w:p w14:paraId="1AED4B17" w14:textId="0644CB93" w:rsidR="00073D54" w:rsidRPr="0077221B" w:rsidRDefault="00073D54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 xml:space="preserve">Технология панели: не </w:t>
            </w:r>
            <w:r w:rsidR="00F64C20">
              <w:rPr>
                <w:szCs w:val="24"/>
              </w:rPr>
              <w:t>хуже</w:t>
            </w:r>
            <w:r w:rsidRPr="0077221B">
              <w:rPr>
                <w:szCs w:val="24"/>
              </w:rPr>
              <w:t xml:space="preserve"> IPS;</w:t>
            </w:r>
          </w:p>
          <w:p w14:paraId="23D19C07" w14:textId="77777777" w:rsidR="00073D54" w:rsidRPr="0077221B" w:rsidRDefault="00073D54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Яркость (стандарт): не менее 500 кд/м²;</w:t>
            </w:r>
          </w:p>
          <w:p w14:paraId="1D3740E2" w14:textId="60C7D0D4" w:rsidR="00073D54" w:rsidRPr="0077221B" w:rsidRDefault="00073D54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Разрешение</w:t>
            </w:r>
            <w:r w:rsidR="00F64C20">
              <w:rPr>
                <w:szCs w:val="24"/>
              </w:rPr>
              <w:t xml:space="preserve"> панели</w:t>
            </w:r>
            <w:r w:rsidRPr="0077221B">
              <w:rPr>
                <w:szCs w:val="24"/>
              </w:rPr>
              <w:t xml:space="preserve">: не </w:t>
            </w:r>
            <w:r w:rsidR="00CF1370">
              <w:rPr>
                <w:szCs w:val="24"/>
              </w:rPr>
              <w:t>менее</w:t>
            </w:r>
            <w:r w:rsidRPr="0077221B">
              <w:rPr>
                <w:szCs w:val="24"/>
              </w:rPr>
              <w:t xml:space="preserve"> 1920х1080</w:t>
            </w:r>
            <w:r w:rsidR="00F64C20">
              <w:rPr>
                <w:szCs w:val="24"/>
              </w:rPr>
              <w:t xml:space="preserve"> пикселей</w:t>
            </w:r>
            <w:r w:rsidRPr="0077221B">
              <w:rPr>
                <w:szCs w:val="24"/>
              </w:rPr>
              <w:t>;</w:t>
            </w:r>
          </w:p>
          <w:p w14:paraId="6BC0E1D6" w14:textId="2080F0D8" w:rsidR="00073D54" w:rsidRPr="0077221B" w:rsidRDefault="00073D54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Углы обзора: не менее 17</w:t>
            </w:r>
            <w:r w:rsidR="00126ACE" w:rsidRPr="00126ACE">
              <w:rPr>
                <w:szCs w:val="24"/>
              </w:rPr>
              <w:t>8</w:t>
            </w:r>
            <w:r w:rsidRPr="0077221B">
              <w:rPr>
                <w:szCs w:val="24"/>
              </w:rPr>
              <w:t xml:space="preserve"> градусов по горизонтали и по вертикали;</w:t>
            </w:r>
          </w:p>
          <w:p w14:paraId="61A4B05F" w14:textId="0C86A542" w:rsidR="00073D54" w:rsidRDefault="00073D54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 xml:space="preserve">Коэффициент статической контрастности: не </w:t>
            </w:r>
            <w:r w:rsidR="00CF1370">
              <w:rPr>
                <w:szCs w:val="24"/>
              </w:rPr>
              <w:t>менее</w:t>
            </w:r>
            <w:r w:rsidRPr="0077221B">
              <w:rPr>
                <w:szCs w:val="24"/>
              </w:rPr>
              <w:t xml:space="preserve"> 1</w:t>
            </w:r>
            <w:r w:rsidR="00126ACE" w:rsidRPr="00126ACE">
              <w:rPr>
                <w:szCs w:val="24"/>
              </w:rPr>
              <w:t>1</w:t>
            </w:r>
            <w:r w:rsidRPr="0077221B">
              <w:rPr>
                <w:szCs w:val="24"/>
              </w:rPr>
              <w:t>00:1;</w:t>
            </w:r>
          </w:p>
          <w:p w14:paraId="247E8E60" w14:textId="50E6C894" w:rsidR="00F64C20" w:rsidRDefault="00F64C20" w:rsidP="00893872">
            <w:pPr>
              <w:rPr>
                <w:szCs w:val="24"/>
              </w:rPr>
            </w:pPr>
            <w:r>
              <w:rPr>
                <w:szCs w:val="24"/>
              </w:rPr>
              <w:t>Соотношение сторон</w:t>
            </w:r>
            <w:r w:rsidRPr="007E52D5">
              <w:rPr>
                <w:szCs w:val="24"/>
              </w:rPr>
              <w:t xml:space="preserve"> </w:t>
            </w:r>
            <w:r>
              <w:rPr>
                <w:szCs w:val="24"/>
              </w:rPr>
              <w:t>должно соответствовать 16</w:t>
            </w:r>
            <w:r w:rsidRPr="007E52D5">
              <w:rPr>
                <w:szCs w:val="24"/>
              </w:rPr>
              <w:t>:9</w:t>
            </w:r>
            <w:r>
              <w:rPr>
                <w:szCs w:val="24"/>
              </w:rPr>
              <w:t>;</w:t>
            </w:r>
          </w:p>
          <w:p w14:paraId="40A9C688" w14:textId="1F140F43" w:rsidR="00F64C20" w:rsidRPr="00F64C20" w:rsidRDefault="00F64C20" w:rsidP="00893872">
            <w:pPr>
              <w:rPr>
                <w:szCs w:val="24"/>
              </w:rPr>
            </w:pPr>
            <w:r>
              <w:rPr>
                <w:szCs w:val="24"/>
              </w:rPr>
              <w:t>Ширина рамк</w:t>
            </w:r>
            <w:r w:rsidR="00ED577D">
              <w:rPr>
                <w:szCs w:val="24"/>
              </w:rPr>
              <w:t>и</w:t>
            </w:r>
            <w:r>
              <w:rPr>
                <w:szCs w:val="24"/>
              </w:rPr>
              <w:t xml:space="preserve"> каждой сторон</w:t>
            </w:r>
            <w:r w:rsidR="00ED577D">
              <w:rPr>
                <w:szCs w:val="24"/>
              </w:rPr>
              <w:t>ы</w:t>
            </w:r>
            <w:r>
              <w:rPr>
                <w:szCs w:val="24"/>
              </w:rPr>
              <w:t>: не более 0.45 мм;</w:t>
            </w:r>
          </w:p>
          <w:p w14:paraId="0D5BCF5D" w14:textId="77777777" w:rsidR="00073D54" w:rsidRPr="0077221B" w:rsidRDefault="00073D54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Входы:</w:t>
            </w:r>
          </w:p>
          <w:p w14:paraId="162EED7E" w14:textId="1E1F27D9" w:rsidR="00073D54" w:rsidRPr="0077221B" w:rsidRDefault="00073D54" w:rsidP="00073D54">
            <w:pPr>
              <w:pStyle w:val="a3"/>
              <w:numPr>
                <w:ilvl w:val="0"/>
                <w:numId w:val="18"/>
              </w:numPr>
              <w:rPr>
                <w:lang w:eastAsia="en-US"/>
              </w:rPr>
            </w:pPr>
            <w:r w:rsidRPr="0077221B">
              <w:rPr>
                <w:lang w:val="en-US" w:eastAsia="en-US"/>
              </w:rPr>
              <w:t>HDMI</w:t>
            </w:r>
            <w:r w:rsidRPr="0077221B">
              <w:rPr>
                <w:lang w:eastAsia="en-US"/>
              </w:rPr>
              <w:t xml:space="preserve"> – не менее 2</w:t>
            </w:r>
            <w:r w:rsidR="00F64C20">
              <w:rPr>
                <w:lang w:eastAsia="en-US"/>
              </w:rPr>
              <w:t>х</w:t>
            </w:r>
            <w:r w:rsidR="00F64C20">
              <w:rPr>
                <w:lang w:val="en-US" w:eastAsia="en-US"/>
              </w:rPr>
              <w:t>HDMI</w:t>
            </w:r>
            <w:r w:rsidRPr="0077221B">
              <w:rPr>
                <w:lang w:eastAsia="en-US"/>
              </w:rPr>
              <w:t>;</w:t>
            </w:r>
          </w:p>
          <w:p w14:paraId="2159B1EC" w14:textId="7962BF40" w:rsidR="00073D54" w:rsidRPr="0077221B" w:rsidRDefault="00073D54" w:rsidP="00073D54">
            <w:pPr>
              <w:pStyle w:val="a3"/>
              <w:numPr>
                <w:ilvl w:val="0"/>
                <w:numId w:val="18"/>
              </w:numPr>
              <w:rPr>
                <w:lang w:eastAsia="en-US"/>
              </w:rPr>
            </w:pPr>
            <w:r w:rsidRPr="0077221B">
              <w:rPr>
                <w:lang w:val="en-US" w:eastAsia="en-US"/>
              </w:rPr>
              <w:t xml:space="preserve">DisplayPort </w:t>
            </w:r>
            <w:r w:rsidRPr="0077221B">
              <w:rPr>
                <w:lang w:eastAsia="en-US"/>
              </w:rPr>
              <w:t>– не менее 1</w:t>
            </w:r>
            <w:r w:rsidR="00F64C20">
              <w:rPr>
                <w:lang w:val="en-US" w:eastAsia="en-US"/>
              </w:rPr>
              <w:t>xDP</w:t>
            </w:r>
            <w:r w:rsidRPr="0077221B">
              <w:rPr>
                <w:lang w:eastAsia="en-US"/>
              </w:rPr>
              <w:t>;</w:t>
            </w:r>
          </w:p>
          <w:p w14:paraId="090B7897" w14:textId="6596010F" w:rsidR="00073D54" w:rsidRPr="00126ACE" w:rsidRDefault="00073D54" w:rsidP="00073D54">
            <w:pPr>
              <w:pStyle w:val="a3"/>
              <w:numPr>
                <w:ilvl w:val="0"/>
                <w:numId w:val="18"/>
              </w:numPr>
              <w:rPr>
                <w:lang w:eastAsia="en-US"/>
              </w:rPr>
            </w:pPr>
            <w:r w:rsidRPr="0077221B">
              <w:rPr>
                <w:lang w:val="en-US" w:eastAsia="en-US"/>
              </w:rPr>
              <w:t>DVI</w:t>
            </w:r>
            <w:r w:rsidRPr="0077221B">
              <w:rPr>
                <w:lang w:eastAsia="en-US"/>
              </w:rPr>
              <w:t xml:space="preserve"> – не менее 1</w:t>
            </w:r>
            <w:r w:rsidR="00F64C20">
              <w:rPr>
                <w:lang w:val="en-US" w:eastAsia="en-US"/>
              </w:rPr>
              <w:t>xDVI</w:t>
            </w:r>
            <w:r w:rsidR="00F64C20" w:rsidRPr="00F64C20">
              <w:rPr>
                <w:lang w:eastAsia="en-US"/>
              </w:rPr>
              <w:t>-</w:t>
            </w:r>
            <w:r w:rsidR="00F64C20">
              <w:rPr>
                <w:lang w:val="en-US" w:eastAsia="en-US"/>
              </w:rPr>
              <w:t>D</w:t>
            </w:r>
            <w:r w:rsidRPr="0077221B">
              <w:rPr>
                <w:lang w:eastAsia="en-US"/>
              </w:rPr>
              <w:t>;</w:t>
            </w:r>
          </w:p>
          <w:p w14:paraId="1C708A08" w14:textId="77777777" w:rsidR="00073D54" w:rsidRPr="0077221B" w:rsidRDefault="00073D54" w:rsidP="0048158E">
            <w:pPr>
              <w:spacing w:before="160" w:after="160"/>
              <w:rPr>
                <w:szCs w:val="24"/>
              </w:rPr>
            </w:pPr>
            <w:r w:rsidRPr="0077221B">
              <w:rPr>
                <w:szCs w:val="24"/>
              </w:rPr>
              <w:t xml:space="preserve">Выходы: </w:t>
            </w:r>
          </w:p>
          <w:p w14:paraId="246C14AC" w14:textId="77777777" w:rsidR="00073D54" w:rsidRPr="0077221B" w:rsidRDefault="00073D54" w:rsidP="00073D54">
            <w:pPr>
              <w:pStyle w:val="a3"/>
              <w:numPr>
                <w:ilvl w:val="0"/>
                <w:numId w:val="18"/>
              </w:numPr>
              <w:ind w:right="-108"/>
              <w:contextualSpacing w:val="0"/>
              <w:rPr>
                <w:lang w:eastAsia="en-US"/>
              </w:rPr>
            </w:pPr>
            <w:r w:rsidRPr="0077221B">
              <w:rPr>
                <w:lang w:eastAsia="en-US"/>
              </w:rPr>
              <w:t xml:space="preserve">не менее 1 </w:t>
            </w:r>
            <w:r w:rsidRPr="0077221B">
              <w:rPr>
                <w:lang w:val="en-US" w:eastAsia="en-US"/>
              </w:rPr>
              <w:t>DisplayPort</w:t>
            </w:r>
            <w:r w:rsidRPr="0077221B">
              <w:rPr>
                <w:lang w:eastAsia="en-US"/>
              </w:rPr>
              <w:t>;</w:t>
            </w:r>
          </w:p>
          <w:p w14:paraId="6161D410" w14:textId="3D9C819D" w:rsidR="00073D54" w:rsidRPr="00126ACE" w:rsidRDefault="00073D54" w:rsidP="00073D54">
            <w:pPr>
              <w:pStyle w:val="a3"/>
              <w:numPr>
                <w:ilvl w:val="0"/>
                <w:numId w:val="18"/>
              </w:numPr>
              <w:ind w:right="-108"/>
              <w:contextualSpacing w:val="0"/>
              <w:rPr>
                <w:lang w:eastAsia="en-US"/>
              </w:rPr>
            </w:pPr>
            <w:r w:rsidRPr="0077221B">
              <w:rPr>
                <w:lang w:eastAsia="en-US"/>
              </w:rPr>
              <w:t xml:space="preserve">не менее 1 </w:t>
            </w:r>
            <w:r w:rsidRPr="0077221B">
              <w:rPr>
                <w:lang w:val="en-US" w:eastAsia="en-US"/>
              </w:rPr>
              <w:t>Audio</w:t>
            </w:r>
            <w:r w:rsidR="00126ACE">
              <w:rPr>
                <w:lang w:val="en-US" w:eastAsia="en-US"/>
              </w:rPr>
              <w:t>;</w:t>
            </w:r>
          </w:p>
          <w:p w14:paraId="107F56C5" w14:textId="77777777" w:rsidR="00073D54" w:rsidRPr="0077221B" w:rsidRDefault="00073D54" w:rsidP="0048158E">
            <w:pPr>
              <w:spacing w:before="160" w:after="160"/>
              <w:rPr>
                <w:szCs w:val="24"/>
              </w:rPr>
            </w:pPr>
            <w:r w:rsidRPr="0077221B">
              <w:rPr>
                <w:szCs w:val="24"/>
              </w:rPr>
              <w:t xml:space="preserve">Внешний контроль: </w:t>
            </w:r>
          </w:p>
          <w:p w14:paraId="00308D3A" w14:textId="77777777" w:rsidR="00073D54" w:rsidRPr="0077221B" w:rsidRDefault="00073D54" w:rsidP="00073D54">
            <w:pPr>
              <w:pStyle w:val="a3"/>
              <w:numPr>
                <w:ilvl w:val="0"/>
                <w:numId w:val="19"/>
              </w:numPr>
              <w:rPr>
                <w:lang w:val="en-US" w:eastAsia="en-US"/>
              </w:rPr>
            </w:pPr>
            <w:r w:rsidRPr="0077221B">
              <w:rPr>
                <w:lang w:val="en-US" w:eastAsia="en-US"/>
              </w:rPr>
              <w:t xml:space="preserve">RS232C (IN\OUT) - </w:t>
            </w:r>
            <w:r w:rsidRPr="0077221B">
              <w:rPr>
                <w:lang w:eastAsia="en-US"/>
              </w:rPr>
              <w:t>не</w:t>
            </w:r>
            <w:r w:rsidRPr="0077221B">
              <w:rPr>
                <w:lang w:val="en-US" w:eastAsia="en-US"/>
              </w:rPr>
              <w:t xml:space="preserve"> </w:t>
            </w:r>
            <w:r w:rsidRPr="0077221B">
              <w:rPr>
                <w:lang w:eastAsia="en-US"/>
              </w:rPr>
              <w:t>менее</w:t>
            </w:r>
            <w:r w:rsidRPr="0077221B">
              <w:rPr>
                <w:lang w:val="en-US" w:eastAsia="en-US"/>
              </w:rPr>
              <w:t xml:space="preserve"> 1;</w:t>
            </w:r>
          </w:p>
          <w:p w14:paraId="45F4371B" w14:textId="77777777" w:rsidR="001960B1" w:rsidRDefault="001960B1" w:rsidP="00893872">
            <w:pPr>
              <w:rPr>
                <w:szCs w:val="24"/>
                <w:lang w:val="en-US"/>
              </w:rPr>
            </w:pPr>
          </w:p>
          <w:p w14:paraId="1EE3E303" w14:textId="7ECCFD9E" w:rsidR="00073D54" w:rsidRPr="0077221B" w:rsidRDefault="002C1FB1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Требуется возможность подключения дисплеев по</w:t>
            </w:r>
            <w:r w:rsidR="006F0AE9">
              <w:rPr>
                <w:szCs w:val="24"/>
              </w:rPr>
              <w:t xml:space="preserve"> </w:t>
            </w:r>
            <w:r w:rsidR="00073D54" w:rsidRPr="0077221B">
              <w:rPr>
                <w:szCs w:val="24"/>
              </w:rPr>
              <w:t xml:space="preserve">технологии </w:t>
            </w:r>
            <w:r w:rsidR="00073D54" w:rsidRPr="0077221B">
              <w:rPr>
                <w:szCs w:val="24"/>
                <w:lang w:val="en-US"/>
              </w:rPr>
              <w:t>DaisyChain</w:t>
            </w:r>
            <w:r w:rsidR="00073D54" w:rsidRPr="0077221B">
              <w:rPr>
                <w:szCs w:val="24"/>
              </w:rPr>
              <w:t>;</w:t>
            </w:r>
          </w:p>
          <w:p w14:paraId="3E98DAC8" w14:textId="77777777" w:rsidR="00073D54" w:rsidRPr="0077221B" w:rsidRDefault="00073D54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Срок службы: не менее 50 000 часов (стандартный);</w:t>
            </w:r>
          </w:p>
          <w:p w14:paraId="090DF151" w14:textId="46B37F81" w:rsidR="00073D54" w:rsidRDefault="00073D54" w:rsidP="00893872">
            <w:pPr>
              <w:ind w:left="9" w:right="36" w:hanging="9"/>
              <w:rPr>
                <w:szCs w:val="24"/>
              </w:rPr>
            </w:pPr>
            <w:r w:rsidRPr="0077221B">
              <w:rPr>
                <w:szCs w:val="24"/>
              </w:rPr>
              <w:t>Режим работы: 24/7;</w:t>
            </w:r>
          </w:p>
          <w:p w14:paraId="6F2F56A5" w14:textId="3B42A1F8" w:rsidR="00F64C20" w:rsidRPr="00ED577D" w:rsidRDefault="00F64C20" w:rsidP="00893872">
            <w:pPr>
              <w:ind w:left="9" w:right="36" w:hanging="9"/>
              <w:rPr>
                <w:szCs w:val="24"/>
              </w:rPr>
            </w:pPr>
            <w:r>
              <w:rPr>
                <w:szCs w:val="24"/>
                <w:lang w:val="en-US"/>
              </w:rPr>
              <w:t>VESA</w:t>
            </w:r>
            <w:r w:rsidRPr="00F64C20">
              <w:rPr>
                <w:szCs w:val="24"/>
              </w:rPr>
              <w:t xml:space="preserve">: </w:t>
            </w:r>
            <w:r>
              <w:rPr>
                <w:szCs w:val="24"/>
              </w:rPr>
              <w:t>не более 600х400 мм;</w:t>
            </w:r>
          </w:p>
          <w:p w14:paraId="5A7EF394" w14:textId="77777777" w:rsidR="00073D54" w:rsidRPr="0077221B" w:rsidRDefault="00073D54" w:rsidP="00893872">
            <w:pPr>
              <w:ind w:left="9" w:right="36" w:hanging="9"/>
            </w:pPr>
            <w:r w:rsidRPr="0077221B">
              <w:rPr>
                <w:szCs w:val="24"/>
              </w:rPr>
              <w:t>В комплекте с ЖК-панелью видеостены или отдельной позицией должно поставляться профессиональное, настенное или напольное крепление с возможностью регулировки соосности дисплеев не менее чем по 2-м (двум) осям.</w:t>
            </w:r>
          </w:p>
        </w:tc>
      </w:tr>
      <w:tr w:rsidR="00073D54" w:rsidRPr="0077221B" w14:paraId="5BB92B44" w14:textId="77777777" w:rsidTr="00893872">
        <w:trPr>
          <w:trHeight w:val="20"/>
        </w:trPr>
        <w:tc>
          <w:tcPr>
            <w:tcW w:w="630" w:type="dxa"/>
          </w:tcPr>
          <w:p w14:paraId="3F2094CA" w14:textId="4786B36A" w:rsidR="00073D54" w:rsidRPr="0077221B" w:rsidRDefault="001960B1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688" w:type="dxa"/>
          </w:tcPr>
          <w:p w14:paraId="55745544" w14:textId="091CC7DF" w:rsidR="008C40AA" w:rsidRPr="0077221B" w:rsidRDefault="008C40AA" w:rsidP="008C40AA">
            <w:pPr>
              <w:spacing w:line="240" w:lineRule="auto"/>
            </w:pPr>
            <w:r w:rsidRPr="0077221B">
              <w:rPr>
                <w:rFonts w:eastAsia="Times New Roman"/>
                <w:szCs w:val="24"/>
              </w:rPr>
              <w:t xml:space="preserve">Аппаратно-программный </w:t>
            </w:r>
            <w:r w:rsidR="00BB3090" w:rsidRPr="0077221B">
              <w:rPr>
                <w:rFonts w:eastAsia="Times New Roman"/>
                <w:szCs w:val="24"/>
              </w:rPr>
              <w:t>комплек</w:t>
            </w:r>
            <w:r w:rsidRPr="0077221B">
              <w:rPr>
                <w:rFonts w:eastAsia="Times New Roman"/>
                <w:szCs w:val="24"/>
              </w:rPr>
              <w:t>с отображения информации</w:t>
            </w:r>
          </w:p>
          <w:p w14:paraId="5FF8E46B" w14:textId="4E48AF27" w:rsidR="00073D54" w:rsidRPr="0077221B" w:rsidRDefault="00073D54" w:rsidP="00893872">
            <w:pPr>
              <w:ind w:right="45"/>
              <w:rPr>
                <w:szCs w:val="24"/>
              </w:rPr>
            </w:pPr>
          </w:p>
        </w:tc>
        <w:tc>
          <w:tcPr>
            <w:tcW w:w="725" w:type="dxa"/>
          </w:tcPr>
          <w:p w14:paraId="6A5FD14F" w14:textId="77777777" w:rsidR="00073D54" w:rsidRPr="0077221B" w:rsidRDefault="00073D54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 w:rsidRPr="0077221B">
              <w:rPr>
                <w:szCs w:val="24"/>
              </w:rPr>
              <w:t>1</w:t>
            </w:r>
          </w:p>
        </w:tc>
        <w:tc>
          <w:tcPr>
            <w:tcW w:w="6217" w:type="dxa"/>
          </w:tcPr>
          <w:p w14:paraId="78EDA7E0" w14:textId="2EFC930A" w:rsidR="00073D54" w:rsidRPr="0077221B" w:rsidRDefault="003204ED" w:rsidP="008C40AA">
            <w:pPr>
              <w:spacing w:line="240" w:lineRule="auto"/>
              <w:rPr>
                <w:bCs/>
                <w:color w:val="000000"/>
                <w:szCs w:val="24"/>
              </w:rPr>
            </w:pPr>
            <w:r w:rsidRPr="0077221B">
              <w:rPr>
                <w:szCs w:val="24"/>
              </w:rPr>
              <w:t>Классификация:</w:t>
            </w:r>
            <w:r>
              <w:rPr>
                <w:szCs w:val="24"/>
              </w:rPr>
              <w:t xml:space="preserve"> </w:t>
            </w:r>
            <w:r w:rsidR="008C40AA" w:rsidRPr="0077221B">
              <w:rPr>
                <w:rFonts w:eastAsia="Times New Roman"/>
                <w:szCs w:val="24"/>
              </w:rPr>
              <w:t xml:space="preserve">Аппаратно-программный </w:t>
            </w:r>
            <w:r w:rsidR="00BB3090" w:rsidRPr="0077221B">
              <w:rPr>
                <w:rFonts w:eastAsia="Times New Roman"/>
                <w:szCs w:val="24"/>
              </w:rPr>
              <w:t>комплек</w:t>
            </w:r>
            <w:r w:rsidR="008C40AA" w:rsidRPr="0077221B">
              <w:rPr>
                <w:rFonts w:eastAsia="Times New Roman"/>
                <w:szCs w:val="24"/>
              </w:rPr>
              <w:t xml:space="preserve">с отображения информации </w:t>
            </w:r>
            <w:r w:rsidR="00073D54" w:rsidRPr="0077221B">
              <w:rPr>
                <w:szCs w:val="24"/>
              </w:rPr>
              <w:t>долж</w:t>
            </w:r>
            <w:r w:rsidR="008C40AA" w:rsidRPr="0077221B">
              <w:rPr>
                <w:szCs w:val="24"/>
              </w:rPr>
              <w:t>е</w:t>
            </w:r>
            <w:r w:rsidR="002C1FB1" w:rsidRPr="0077221B">
              <w:rPr>
                <w:szCs w:val="24"/>
              </w:rPr>
              <w:t>н</w:t>
            </w:r>
            <w:r w:rsidR="00073D54" w:rsidRPr="0077221B">
              <w:rPr>
                <w:szCs w:val="24"/>
              </w:rPr>
              <w:t xml:space="preserve"> представлять собой шасси промышленного класса с предустановленными видеокартами захвата и вывода информации, и </w:t>
            </w:r>
            <w:r w:rsidR="00073D54" w:rsidRPr="0077221B">
              <w:rPr>
                <w:bCs/>
                <w:color w:val="000000"/>
                <w:szCs w:val="24"/>
              </w:rPr>
              <w:t xml:space="preserve">обеспечивать управление средствами визуализации для вывода информации на экран коллективного пользования из различных источников. </w:t>
            </w:r>
            <w:r w:rsidR="008C40AA" w:rsidRPr="0077221B">
              <w:rPr>
                <w:bCs/>
                <w:color w:val="000000"/>
                <w:szCs w:val="24"/>
              </w:rPr>
              <w:t>Комплекс</w:t>
            </w:r>
            <w:r w:rsidR="002C1FB1" w:rsidRPr="0077221B">
              <w:rPr>
                <w:bCs/>
                <w:color w:val="000000"/>
                <w:szCs w:val="24"/>
              </w:rPr>
              <w:t xml:space="preserve"> </w:t>
            </w:r>
            <w:r w:rsidR="00073D54" w:rsidRPr="0077221B">
              <w:rPr>
                <w:bCs/>
                <w:color w:val="000000"/>
                <w:szCs w:val="24"/>
              </w:rPr>
              <w:t>долж</w:t>
            </w:r>
            <w:r w:rsidR="008C40AA" w:rsidRPr="0077221B">
              <w:rPr>
                <w:bCs/>
                <w:color w:val="000000"/>
                <w:szCs w:val="24"/>
              </w:rPr>
              <w:t>е</w:t>
            </w:r>
            <w:r w:rsidR="002C1FB1" w:rsidRPr="0077221B">
              <w:rPr>
                <w:bCs/>
                <w:color w:val="000000"/>
                <w:szCs w:val="24"/>
              </w:rPr>
              <w:t xml:space="preserve">н </w:t>
            </w:r>
            <w:r w:rsidR="00073D54" w:rsidRPr="0077221B">
              <w:rPr>
                <w:bCs/>
                <w:color w:val="000000"/>
                <w:szCs w:val="24"/>
              </w:rPr>
              <w:t>состоять из следующих компонентов:</w:t>
            </w:r>
          </w:p>
          <w:p w14:paraId="504E36F5" w14:textId="77777777" w:rsidR="00073D54" w:rsidRPr="0077221B" w:rsidRDefault="00073D54" w:rsidP="00893872">
            <w:pPr>
              <w:rPr>
                <w:b/>
                <w:color w:val="000000"/>
                <w:szCs w:val="24"/>
                <w:u w:val="single"/>
              </w:rPr>
            </w:pPr>
          </w:p>
          <w:p w14:paraId="639F3523" w14:textId="77777777" w:rsidR="00073D54" w:rsidRPr="0077221B" w:rsidRDefault="00073D54" w:rsidP="00893872">
            <w:pPr>
              <w:rPr>
                <w:b/>
                <w:color w:val="000000"/>
                <w:szCs w:val="24"/>
              </w:rPr>
            </w:pPr>
            <w:r w:rsidRPr="0077221B">
              <w:rPr>
                <w:b/>
                <w:color w:val="000000"/>
                <w:szCs w:val="24"/>
              </w:rPr>
              <w:t>Графический контроллер.</w:t>
            </w:r>
          </w:p>
          <w:p w14:paraId="6DC65B46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Графический контроллер должен поддерживать установку OC семейства Windows;</w:t>
            </w:r>
          </w:p>
          <w:p w14:paraId="6DA88B48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На графическом контроллере должна быть предустановлена лицензионная ОС семейства Windows не ниже версии 10 LTSC;</w:t>
            </w:r>
          </w:p>
          <w:p w14:paraId="75F436EC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Высота корпуса должна быть не более 4U.</w:t>
            </w:r>
          </w:p>
          <w:p w14:paraId="34EBFFFC" w14:textId="44CF3D3C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 xml:space="preserve">Не менее </w:t>
            </w:r>
            <w:r w:rsidR="001960B1" w:rsidRPr="001960B1">
              <w:rPr>
                <w:color w:val="000000"/>
                <w:szCs w:val="24"/>
              </w:rPr>
              <w:t>8</w:t>
            </w:r>
            <w:r w:rsidRPr="0077221B">
              <w:rPr>
                <w:color w:val="000000"/>
                <w:szCs w:val="24"/>
              </w:rPr>
              <w:t xml:space="preserve"> видео выходов с разрешением не </w:t>
            </w:r>
            <w:r w:rsidR="00CF1370">
              <w:rPr>
                <w:color w:val="000000"/>
                <w:szCs w:val="24"/>
              </w:rPr>
              <w:t>менее</w:t>
            </w:r>
            <w:r w:rsidRPr="0077221B">
              <w:rPr>
                <w:color w:val="000000"/>
                <w:szCs w:val="24"/>
              </w:rPr>
              <w:t xml:space="preserve"> </w:t>
            </w:r>
            <w:r w:rsidR="0054249F">
              <w:rPr>
                <w:color w:val="000000"/>
                <w:szCs w:val="24"/>
              </w:rPr>
              <w:t>3840х2160 при 60 Гц</w:t>
            </w:r>
            <w:r w:rsidRPr="0077221B">
              <w:rPr>
                <w:color w:val="000000"/>
                <w:szCs w:val="24"/>
              </w:rPr>
              <w:t xml:space="preserve">. </w:t>
            </w:r>
          </w:p>
          <w:p w14:paraId="5CC830F3" w14:textId="40FD5EC8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 xml:space="preserve">Не менее </w:t>
            </w:r>
            <w:r w:rsidR="001960B1" w:rsidRPr="001960B1">
              <w:rPr>
                <w:color w:val="000000"/>
                <w:szCs w:val="24"/>
              </w:rPr>
              <w:t>4</w:t>
            </w:r>
            <w:r w:rsidRPr="0077221B">
              <w:rPr>
                <w:color w:val="000000"/>
                <w:szCs w:val="24"/>
              </w:rPr>
              <w:t xml:space="preserve"> видео входов с разрешением не </w:t>
            </w:r>
            <w:r w:rsidR="00CF1370">
              <w:rPr>
                <w:color w:val="000000"/>
                <w:szCs w:val="24"/>
              </w:rPr>
              <w:t>менее</w:t>
            </w:r>
            <w:r w:rsidRPr="0077221B">
              <w:rPr>
                <w:color w:val="000000"/>
                <w:szCs w:val="24"/>
              </w:rPr>
              <w:t xml:space="preserve"> </w:t>
            </w:r>
            <w:r w:rsidR="0032190D">
              <w:rPr>
                <w:color w:val="000000"/>
                <w:szCs w:val="24"/>
              </w:rPr>
              <w:t>3840х2160</w:t>
            </w:r>
            <w:r w:rsidRPr="0077221B">
              <w:rPr>
                <w:color w:val="000000"/>
                <w:szCs w:val="24"/>
              </w:rPr>
              <w:t>.</w:t>
            </w:r>
          </w:p>
          <w:p w14:paraId="070AC248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Процессор:</w:t>
            </w:r>
          </w:p>
          <w:p w14:paraId="42CBFC21" w14:textId="61B41DEF" w:rsidR="00073D54" w:rsidRPr="0077221B" w:rsidRDefault="00073D54" w:rsidP="00073D54">
            <w:pPr>
              <w:numPr>
                <w:ilvl w:val="1"/>
                <w:numId w:val="14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 xml:space="preserve">Число ядер: не менее </w:t>
            </w:r>
            <w:r w:rsidR="001960B1">
              <w:rPr>
                <w:color w:val="000000"/>
                <w:szCs w:val="24"/>
              </w:rPr>
              <w:t>12</w:t>
            </w:r>
            <w:r w:rsidRPr="0077221B">
              <w:rPr>
                <w:color w:val="000000"/>
                <w:szCs w:val="24"/>
              </w:rPr>
              <w:t>;</w:t>
            </w:r>
          </w:p>
          <w:p w14:paraId="26944BC4" w14:textId="44AF77CF" w:rsidR="00073D54" w:rsidRPr="0077221B" w:rsidRDefault="00073D54" w:rsidP="00073D54">
            <w:pPr>
              <w:numPr>
                <w:ilvl w:val="1"/>
                <w:numId w:val="14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 xml:space="preserve">Пиковая частота: не менее 3 </w:t>
            </w:r>
            <w:r w:rsidR="006F0AE9" w:rsidRPr="0077221B">
              <w:rPr>
                <w:color w:val="000000"/>
                <w:szCs w:val="24"/>
              </w:rPr>
              <w:t>ГГц</w:t>
            </w:r>
            <w:r w:rsidRPr="0077221B">
              <w:rPr>
                <w:color w:val="000000"/>
                <w:szCs w:val="24"/>
              </w:rPr>
              <w:t>;</w:t>
            </w:r>
          </w:p>
          <w:p w14:paraId="222B6683" w14:textId="0A84E563" w:rsidR="00073D54" w:rsidRPr="0077221B" w:rsidRDefault="00073D54" w:rsidP="00073D54">
            <w:pPr>
              <w:numPr>
                <w:ilvl w:val="1"/>
                <w:numId w:val="14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 xml:space="preserve">Количество потоков: не менее </w:t>
            </w:r>
            <w:r w:rsidR="006D3BC3">
              <w:rPr>
                <w:color w:val="000000"/>
                <w:szCs w:val="24"/>
              </w:rPr>
              <w:t>24</w:t>
            </w:r>
            <w:r w:rsidRPr="0077221B">
              <w:rPr>
                <w:color w:val="000000"/>
                <w:szCs w:val="24"/>
              </w:rPr>
              <w:t>;</w:t>
            </w:r>
          </w:p>
          <w:p w14:paraId="76086DED" w14:textId="25277065" w:rsidR="00073D54" w:rsidRPr="0077221B" w:rsidRDefault="00073D54" w:rsidP="00073D54">
            <w:pPr>
              <w:numPr>
                <w:ilvl w:val="1"/>
                <w:numId w:val="14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 xml:space="preserve">Кеш память: не менее </w:t>
            </w:r>
            <w:r w:rsidR="006D3BC3">
              <w:rPr>
                <w:color w:val="000000"/>
                <w:szCs w:val="24"/>
              </w:rPr>
              <w:t>30</w:t>
            </w:r>
            <w:r w:rsidRPr="0077221B">
              <w:rPr>
                <w:color w:val="000000"/>
                <w:szCs w:val="24"/>
              </w:rPr>
              <w:t>МБ;</w:t>
            </w:r>
          </w:p>
          <w:p w14:paraId="3C6E2219" w14:textId="5BE7B015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 xml:space="preserve">Оперативная память: не менее </w:t>
            </w:r>
            <w:r w:rsidR="0032190D">
              <w:rPr>
                <w:color w:val="000000"/>
                <w:szCs w:val="24"/>
              </w:rPr>
              <w:t>32</w:t>
            </w:r>
            <w:r w:rsidRPr="0077221B">
              <w:rPr>
                <w:color w:val="000000"/>
                <w:szCs w:val="24"/>
              </w:rPr>
              <w:t xml:space="preserve"> GB;</w:t>
            </w:r>
          </w:p>
          <w:p w14:paraId="681EDC71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Порт Ethernet: не менее 2 шт.;</w:t>
            </w:r>
          </w:p>
          <w:p w14:paraId="02FBC035" w14:textId="7A05F7CA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 xml:space="preserve">Сетевой интерфейс Ethernet: не </w:t>
            </w:r>
            <w:r w:rsidR="00CF1370">
              <w:rPr>
                <w:color w:val="000000"/>
                <w:szCs w:val="24"/>
              </w:rPr>
              <w:t>менее</w:t>
            </w:r>
            <w:r w:rsidRPr="0077221B">
              <w:rPr>
                <w:color w:val="000000"/>
                <w:szCs w:val="24"/>
              </w:rPr>
              <w:t xml:space="preserve"> 1 Гбит/сек;</w:t>
            </w:r>
          </w:p>
          <w:p w14:paraId="0F096CFA" w14:textId="4879B24E" w:rsidR="00073D54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 xml:space="preserve">Накопитель: </w:t>
            </w:r>
            <w:r w:rsidR="006D3BC3">
              <w:rPr>
                <w:color w:val="000000"/>
                <w:szCs w:val="24"/>
              </w:rPr>
              <w:t xml:space="preserve">2 твердотельных накопителя </w:t>
            </w:r>
            <w:r w:rsidRPr="0077221B">
              <w:rPr>
                <w:color w:val="000000"/>
                <w:szCs w:val="24"/>
              </w:rPr>
              <w:t>не менее 240 GB</w:t>
            </w:r>
            <w:r w:rsidR="006D3BC3">
              <w:rPr>
                <w:color w:val="000000"/>
                <w:szCs w:val="24"/>
              </w:rPr>
              <w:t xml:space="preserve"> каждый</w:t>
            </w:r>
            <w:r w:rsidRPr="0077221B">
              <w:rPr>
                <w:color w:val="000000"/>
                <w:szCs w:val="24"/>
              </w:rPr>
              <w:t>;</w:t>
            </w:r>
          </w:p>
          <w:p w14:paraId="261FCC22" w14:textId="64001B8C" w:rsidR="006D3BC3" w:rsidRPr="0077221B" w:rsidRDefault="006D3BC3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Настроенный </w:t>
            </w:r>
            <w:r>
              <w:rPr>
                <w:color w:val="000000"/>
                <w:szCs w:val="24"/>
                <w:lang w:val="en-US"/>
              </w:rPr>
              <w:t>RAID 1</w:t>
            </w:r>
          </w:p>
          <w:p w14:paraId="306C3A01" w14:textId="48B16636" w:rsidR="00073D54" w:rsidRPr="0077221B" w:rsidRDefault="006D3BC3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менее 2х блоков питания</w:t>
            </w:r>
            <w:r w:rsidR="00073D54" w:rsidRPr="0077221B">
              <w:rPr>
                <w:color w:val="000000"/>
                <w:szCs w:val="24"/>
              </w:rPr>
              <w:t>;</w:t>
            </w:r>
          </w:p>
          <w:p w14:paraId="0E234BDE" w14:textId="430BFD37" w:rsidR="00073D54" w:rsidRPr="0077221B" w:rsidRDefault="00073D54" w:rsidP="0048158E">
            <w:pPr>
              <w:spacing w:before="160"/>
              <w:rPr>
                <w:b/>
                <w:color w:val="000000"/>
                <w:szCs w:val="24"/>
              </w:rPr>
            </w:pPr>
            <w:r w:rsidRPr="0077221B">
              <w:rPr>
                <w:b/>
                <w:color w:val="000000"/>
                <w:szCs w:val="24"/>
              </w:rPr>
              <w:t>Программное обеспечение для управления визуализацией</w:t>
            </w:r>
            <w:r w:rsidR="002C1FB1" w:rsidRPr="0077221B">
              <w:rPr>
                <w:b/>
                <w:color w:val="000000"/>
                <w:szCs w:val="24"/>
              </w:rPr>
              <w:t xml:space="preserve"> данных</w:t>
            </w:r>
            <w:r w:rsidRPr="0077221B">
              <w:rPr>
                <w:b/>
                <w:color w:val="000000"/>
                <w:szCs w:val="24"/>
              </w:rPr>
              <w:t>:</w:t>
            </w:r>
          </w:p>
          <w:p w14:paraId="7B22462E" w14:textId="77777777" w:rsidR="00073D54" w:rsidRPr="0077221B" w:rsidRDefault="00073D54" w:rsidP="00893872">
            <w:pPr>
              <w:rPr>
                <w:b/>
                <w:color w:val="000000"/>
                <w:szCs w:val="24"/>
              </w:rPr>
            </w:pPr>
            <w:r w:rsidRPr="0077221B">
              <w:rPr>
                <w:b/>
                <w:color w:val="000000"/>
                <w:szCs w:val="24"/>
              </w:rPr>
              <w:t>Общие требования</w:t>
            </w:r>
          </w:p>
          <w:p w14:paraId="6CEB5E4D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 xml:space="preserve">Назначение - управление в реальном времени источниками информации, размещенными на средствах визуализации; </w:t>
            </w:r>
          </w:p>
          <w:p w14:paraId="1C8D9919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Лицензия на программное обеспечение должна быть постоянной, без ограничения срока пользования;</w:t>
            </w:r>
          </w:p>
          <w:p w14:paraId="7F3727EC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Программное обеспечение должно работать локально - без серверов активации, инструментов отслеживания статуса, облачных компонентов, инструментов удаленной помощи или любых других удаленных модулей или входящих/исходящих соединений.</w:t>
            </w:r>
          </w:p>
          <w:p w14:paraId="020392C2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 лицензию должна быть включена 3-летняя расширенная гарантия, позволяющая производить бесплатные обновления, замену лицензии и прямую поддержку производителя;</w:t>
            </w:r>
          </w:p>
          <w:p w14:paraId="5E21C011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 ПО управления визуализацией не должно быть ограничений по количеству операторов, источников, видеостен, мониторов в рамках одного сегмента сети;</w:t>
            </w:r>
          </w:p>
          <w:p w14:paraId="4FD230BB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 ПО управления визуализацией должна быть предусмотрена возможность управления несколькими видеостенами или информационными экранами в рамках одного интерфейса;</w:t>
            </w:r>
          </w:p>
          <w:p w14:paraId="4DA45DA2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 ПО управления визуализацией должна быть предусмотрена возможность поддержки стандартных разрешений FullHD (1920x1080), UHD (3840x2160), 8K (7680x4320), 16K (15360x8640) и выше, без ограничения по соотношению сторон и максимальному числу пикселей;</w:t>
            </w:r>
          </w:p>
          <w:p w14:paraId="35A8F8AD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 ПО управления визуализацией должна быть поддержка авторизации пользователя для доступа к операторской консоли;</w:t>
            </w:r>
          </w:p>
          <w:p w14:paraId="2E58E31C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 ПО управления визуализацией должна быть поддержка интеграции с LDAP (Active Directory);</w:t>
            </w:r>
          </w:p>
          <w:p w14:paraId="230D6FFB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 ПО управления визуализацией должна быть возможность журналирования действий оператора;</w:t>
            </w:r>
          </w:p>
          <w:p w14:paraId="558DBC9C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 ПО управления визуализацией быть возможность журналирования событий контроллера;</w:t>
            </w:r>
          </w:p>
          <w:p w14:paraId="39899100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 ПО управления визуализацией должна быть поддержка ограничения прав доступа пользователей к зоне видеостены (подобласти);</w:t>
            </w:r>
          </w:p>
          <w:p w14:paraId="6D8C8F27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 управления визуализацией должно позволять настройку горячего резервирования для ПК управления видеостеной;</w:t>
            </w:r>
          </w:p>
          <w:p w14:paraId="445CC96C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 управления визуализацией должно поддерживать аппаратные ускорители декодирования видео (Matrox IPX, Datapath SQX);</w:t>
            </w:r>
          </w:p>
          <w:p w14:paraId="36A8109F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 управления визуализацией должно обеспечивать безопасное шифрованное взаимодействие компонентов (https);</w:t>
            </w:r>
          </w:p>
          <w:p w14:paraId="68927C2D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 управления визуализацией должно позволять подключать несколько видеостен к одному ПК управления видеостеной;</w:t>
            </w:r>
          </w:p>
          <w:p w14:paraId="56B2B113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 ПО управления визуализацией должен быть предусмотрен браузерный операторский интерфейс (консоль) для управления всеми задачами, связанными с видеостеной; Консоль должна работать на любом устройстве с браузером (ПК, планшет, смартфон и т. д.)</w:t>
            </w:r>
          </w:p>
          <w:p w14:paraId="204000DE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Операторская консоль должна содержать видео высокого качества в реальном времени (до 30 кадров в секунду) со всех видеостен для контроля состояния видеостены и удаленного просмотра источников.</w:t>
            </w:r>
          </w:p>
          <w:p w14:paraId="526E0BC1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Консоль должна использоваться для всех операторских задач - просмотр контента на видеостене, ручное размещение источника перетаскиванием мышью (Drag-n-Drop), быстрое взаимодействие с источниками (старт, стоп, перемотка, листание слайдов), прямое взаимодействие с контентом на видеостене (проброс клавиатуры/мыши оператора), запуск макетов, создание/редактирование макетов/сценариев, планирование контента;</w:t>
            </w:r>
          </w:p>
          <w:p w14:paraId="62C5D369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Консоль должна позволять осуществлять проброс клавиатуры/мыши оператора в программные источники, размещенные на видеостене, включая управление удаленными рабочими станциями с помощью технологии VNC</w:t>
            </w:r>
          </w:p>
          <w:p w14:paraId="5A4C5D5A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Консоль должна автоматически обнаруживать подключенные источники: с помощью видеокабеля, с помощью AV-over-IP стримера, все видео источники по протоколу NDI и все поддерживаемые файловые источники – изображения, видео файлы, файлы Microsoft Office (word, excel, powerpoint), PDF;</w:t>
            </w:r>
          </w:p>
          <w:p w14:paraId="3EA6295A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Консоль должна поддерживать возможность вызова консоли удаленно (внешние сети/интернет) через VPN-туннель;</w:t>
            </w:r>
          </w:p>
          <w:p w14:paraId="078D2B81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Вся поверхность видеостены должна рассматриваться как единое пиксельное пространство, источники должны свободно позиционироваться в любой его части, игнорируя физические границы экранов.</w:t>
            </w:r>
          </w:p>
          <w:p w14:paraId="4DCAA41E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Должна быть возможность одновременно позиционировать любое количество источников на видеостене, свободно или с использованием сетки позиционирования;</w:t>
            </w:r>
          </w:p>
          <w:p w14:paraId="7206EBD6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Должна быть предусмотрена возможность настройки и сохранения сетки позиционирования в библиотеке. Сетка позиционирования должны вмещать элементы разного размера и соотношения сторон в один набор. Применение сетки позиционирования к видеостене автоматически должно перераспределять все источники в новую конфигурацию сетки;</w:t>
            </w:r>
          </w:p>
          <w:p w14:paraId="0E9261E3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Должна быть поддержка Z-уровня. Источник может быть помещен поверх или под другие источники. Поддержка множественных окон PIP (картинка в картинке) без ограничений по размеру или местоположению.</w:t>
            </w:r>
          </w:p>
          <w:p w14:paraId="20C1FFBC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Интерфейс оператора должен иметь поддержку узбекского, русского и английского языков.</w:t>
            </w:r>
          </w:p>
          <w:p w14:paraId="3C5E5B5A" w14:textId="77777777" w:rsidR="00073D54" w:rsidRPr="0077221B" w:rsidRDefault="00073D54" w:rsidP="0048158E">
            <w:pPr>
              <w:spacing w:before="160"/>
              <w:rPr>
                <w:b/>
                <w:color w:val="000000"/>
                <w:szCs w:val="24"/>
              </w:rPr>
            </w:pPr>
            <w:r w:rsidRPr="0077221B">
              <w:rPr>
                <w:b/>
                <w:color w:val="000000"/>
                <w:szCs w:val="24"/>
              </w:rPr>
              <w:t>Репозиторий источников</w:t>
            </w:r>
          </w:p>
          <w:p w14:paraId="0AE36982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Структура репозитория (папка для хранения созданных или найденных источников) должна быть с древовидной структурой - с папками и подпапками.</w:t>
            </w:r>
          </w:p>
          <w:p w14:paraId="51536396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Должна быть предусмотрена поддержка нескольких репозиториев в одном интерфейсе – папка или USB-накопитель на компьютере оператора, файловый сервер, рабочие станции, выделенная папка для отдельной комнаты и т. д.</w:t>
            </w:r>
          </w:p>
          <w:p w14:paraId="072056A6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Источники файлов, кабельные источники должны автоматически обнаруживаться, когда помещаются в папку репозитория, без необходимости какой-либо дополнительной настройки.</w:t>
            </w:r>
          </w:p>
          <w:p w14:paraId="7EA8DA05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Оператор должен иметь возможность напрямую помещать файлы с его компьютера или USB-накопителя на видеостену, без необходимости какого-либо дополнительного копирования/передачи.</w:t>
            </w:r>
          </w:p>
          <w:p w14:paraId="2EC0E91B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Оператор должен иметь возможность управления звуком каждого аппаратного и программного источников через интерфейс управления оператора, в т.ч. через встроенное API.</w:t>
            </w:r>
          </w:p>
          <w:p w14:paraId="39BB6AE1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Оператор должен иметь возможность воспроизводить звук нескольких аппаратных и программных источников одновременно.</w:t>
            </w:r>
          </w:p>
          <w:p w14:paraId="2AAB9592" w14:textId="77777777" w:rsidR="00073D54" w:rsidRPr="0077221B" w:rsidRDefault="00073D54" w:rsidP="0048158E">
            <w:pPr>
              <w:spacing w:before="160"/>
              <w:rPr>
                <w:b/>
                <w:color w:val="000000"/>
                <w:szCs w:val="24"/>
              </w:rPr>
            </w:pPr>
            <w:r w:rsidRPr="0077221B">
              <w:rPr>
                <w:b/>
                <w:color w:val="000000"/>
                <w:szCs w:val="24"/>
              </w:rPr>
              <w:t>Источники</w:t>
            </w:r>
          </w:p>
          <w:p w14:paraId="1395CADF" w14:textId="1E51ECAF" w:rsidR="00073D54" w:rsidRPr="0077221B" w:rsidRDefault="00073D54" w:rsidP="00073D54">
            <w:pPr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Поддержка источников - приложений: способность создавать источники-приложения на лету, по требованию оператора или запуску заранее подготовленного макета. Поддержка приложений со сложной много-процессной архитектурой. Должно быть предустановленные интегрированные источники приложений: браузеры, приложение Zoom, офис Microsoft (xls, word, ppt), клиент VNC, видеоплеер</w:t>
            </w:r>
            <w:r w:rsidR="002C09AD" w:rsidRPr="0077221B">
              <w:rPr>
                <w:color w:val="000000"/>
                <w:szCs w:val="24"/>
              </w:rPr>
              <w:t xml:space="preserve"> </w:t>
            </w:r>
            <w:r w:rsidRPr="0077221B">
              <w:rPr>
                <w:color w:val="000000"/>
                <w:szCs w:val="24"/>
              </w:rPr>
              <w:t>(файлы/потоки), просмотрщик фотографий, просмотрщик PDF, текстовое обьявление.</w:t>
            </w:r>
            <w:r w:rsidR="00DA60AB" w:rsidRPr="0077221B">
              <w:rPr>
                <w:color w:val="000000"/>
                <w:szCs w:val="24"/>
              </w:rPr>
              <w:t xml:space="preserve"> А так же </w:t>
            </w:r>
            <w:r w:rsidR="002C09AD" w:rsidRPr="0077221B">
              <w:rPr>
                <w:color w:val="000000"/>
                <w:szCs w:val="24"/>
              </w:rPr>
              <w:t>системы Заказчика</w:t>
            </w:r>
            <w:r w:rsidR="006A2D2B" w:rsidRPr="0077221B">
              <w:rPr>
                <w:color w:val="000000"/>
                <w:szCs w:val="24"/>
              </w:rPr>
              <w:t xml:space="preserve"> </w:t>
            </w:r>
            <w:r w:rsidR="006A2D2B" w:rsidRPr="0077221B">
              <w:rPr>
                <w:color w:val="000000"/>
                <w:szCs w:val="24"/>
                <w:lang w:val="en-US"/>
              </w:rPr>
              <w:t>ELK</w:t>
            </w:r>
            <w:r w:rsidR="002C09AD" w:rsidRPr="0077221B">
              <w:rPr>
                <w:color w:val="000000"/>
                <w:szCs w:val="24"/>
              </w:rPr>
              <w:t xml:space="preserve">, </w:t>
            </w:r>
            <w:r w:rsidR="002C09AD" w:rsidRPr="0077221B">
              <w:rPr>
                <w:color w:val="000000"/>
                <w:szCs w:val="24"/>
                <w:lang w:val="en-US"/>
              </w:rPr>
              <w:t>Zabbix</w:t>
            </w:r>
            <w:r w:rsidR="006A2D2B" w:rsidRPr="0077221B">
              <w:rPr>
                <w:color w:val="000000"/>
                <w:szCs w:val="24"/>
              </w:rPr>
              <w:t>,</w:t>
            </w:r>
            <w:r w:rsidR="002C09AD" w:rsidRPr="0077221B">
              <w:rPr>
                <w:color w:val="000000"/>
                <w:szCs w:val="24"/>
              </w:rPr>
              <w:t xml:space="preserve"> </w:t>
            </w:r>
            <w:r w:rsidR="002C09AD" w:rsidRPr="0077221B">
              <w:rPr>
                <w:color w:val="000000"/>
                <w:szCs w:val="24"/>
                <w:lang w:val="en-US"/>
              </w:rPr>
              <w:t>Grafana</w:t>
            </w:r>
            <w:r w:rsidR="006A2D2B" w:rsidRPr="0077221B">
              <w:rPr>
                <w:color w:val="000000"/>
                <w:szCs w:val="24"/>
              </w:rPr>
              <w:t xml:space="preserve"> и другие</w:t>
            </w:r>
            <w:r w:rsidR="002C09AD" w:rsidRPr="0077221B">
              <w:rPr>
                <w:color w:val="000000"/>
                <w:szCs w:val="24"/>
              </w:rPr>
              <w:t>.</w:t>
            </w:r>
          </w:p>
          <w:p w14:paraId="749495C4" w14:textId="77777777" w:rsidR="00073D54" w:rsidRPr="0077221B" w:rsidRDefault="00073D54" w:rsidP="00073D54">
            <w:pPr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Поддержка кабельных источников: возможность демонстрировать источники, подключенные по видеокабелю. Автоматическое обнаружение подключенных источников, размещение нескольких экземпляров одного и того же источника, поддержка аудиосигнала от источника, возможность включения/выключения аудио.</w:t>
            </w:r>
          </w:p>
          <w:p w14:paraId="0342685C" w14:textId="77777777" w:rsidR="00073D54" w:rsidRPr="0077221B" w:rsidRDefault="00073D54" w:rsidP="00073D54">
            <w:pPr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Поддержка источников IP-трансляции: всех типов IP-потоков - источники RTSP/RTMP/RTP. Возможность поворота, отражения, масштабирования, обрезки, именования видеоисточников. Поддержка аудио части потока, возможность включения/выключения.</w:t>
            </w:r>
          </w:p>
          <w:p w14:paraId="25AA311E" w14:textId="77777777" w:rsidR="00073D54" w:rsidRPr="0077221B" w:rsidRDefault="00073D54" w:rsidP="00073D54">
            <w:pPr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Поддержка источников IP-камер CCTV и мобильных источников сигнала стандарта ONVIF.</w:t>
            </w:r>
          </w:p>
          <w:p w14:paraId="0D2B1F60" w14:textId="77777777" w:rsidR="00073D54" w:rsidRPr="0077221B" w:rsidRDefault="00073D54" w:rsidP="00073D54">
            <w:pPr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Поддержка источников NDI. Поддержка автопоиска источников NDI. Функционал PTZ (управление наклоном-поворотом и приближением/удалением) для управления источником NDI.</w:t>
            </w:r>
          </w:p>
          <w:p w14:paraId="4A5F5754" w14:textId="191272E2" w:rsidR="00073D54" w:rsidRPr="0077221B" w:rsidRDefault="00073D54" w:rsidP="00073D54">
            <w:pPr>
              <w:numPr>
                <w:ilvl w:val="0"/>
                <w:numId w:val="15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 xml:space="preserve">Поддержка источников по технологии </w:t>
            </w:r>
            <w:r w:rsidRPr="0077221B">
              <w:rPr>
                <w:color w:val="000000"/>
                <w:szCs w:val="24"/>
                <w:lang w:val="en-US"/>
              </w:rPr>
              <w:t>AV</w:t>
            </w:r>
            <w:r w:rsidRPr="0077221B">
              <w:rPr>
                <w:color w:val="000000"/>
                <w:szCs w:val="24"/>
              </w:rPr>
              <w:t xml:space="preserve"> </w:t>
            </w:r>
            <w:r w:rsidRPr="0077221B">
              <w:rPr>
                <w:color w:val="000000"/>
                <w:szCs w:val="24"/>
                <w:lang w:val="en-US"/>
              </w:rPr>
              <w:t>over</w:t>
            </w:r>
            <w:r w:rsidRPr="0077221B">
              <w:rPr>
                <w:color w:val="000000"/>
                <w:szCs w:val="24"/>
              </w:rPr>
              <w:t xml:space="preserve"> </w:t>
            </w:r>
            <w:r w:rsidRPr="0077221B">
              <w:rPr>
                <w:color w:val="000000"/>
                <w:szCs w:val="24"/>
                <w:lang w:val="en-US"/>
              </w:rPr>
              <w:t>IP</w:t>
            </w:r>
            <w:r w:rsidRPr="0077221B">
              <w:rPr>
                <w:color w:val="000000"/>
                <w:szCs w:val="24"/>
              </w:rPr>
              <w:t xml:space="preserve">: возможность демонстрировать информацию с любой рабочей станции ОС семейства </w:t>
            </w:r>
            <w:r w:rsidRPr="0077221B">
              <w:rPr>
                <w:color w:val="000000"/>
                <w:szCs w:val="24"/>
                <w:lang w:val="en-US"/>
              </w:rPr>
              <w:t>Windows</w:t>
            </w:r>
            <w:r w:rsidRPr="0077221B">
              <w:rPr>
                <w:color w:val="000000"/>
                <w:szCs w:val="24"/>
              </w:rPr>
              <w:t xml:space="preserve"> версии 10 и выше (при условии установленного клиентского ПО), </w:t>
            </w:r>
            <w:r w:rsidR="00A400C8" w:rsidRPr="0077221B">
              <w:rPr>
                <w:color w:val="000000"/>
                <w:szCs w:val="24"/>
              </w:rPr>
              <w:t>находящейся</w:t>
            </w:r>
            <w:r w:rsidRPr="0077221B">
              <w:rPr>
                <w:color w:val="000000"/>
                <w:szCs w:val="24"/>
              </w:rPr>
              <w:t xml:space="preserve"> в одной локально-вычислительно сети с графическим контроллером, посредством передачи видеосигнала по протоколу </w:t>
            </w:r>
            <w:r w:rsidRPr="0077221B">
              <w:rPr>
                <w:color w:val="000000"/>
                <w:szCs w:val="24"/>
                <w:lang w:val="en-US"/>
              </w:rPr>
              <w:t>AVoIP</w:t>
            </w:r>
            <w:r w:rsidRPr="0077221B">
              <w:rPr>
                <w:color w:val="000000"/>
                <w:szCs w:val="24"/>
              </w:rPr>
              <w:t>. Автоматическое обнаружение подключенных источников.</w:t>
            </w:r>
          </w:p>
          <w:p w14:paraId="6A61FB7D" w14:textId="77777777" w:rsidR="00073D54" w:rsidRPr="0077221B" w:rsidRDefault="00073D54" w:rsidP="0048158E">
            <w:pPr>
              <w:spacing w:before="160"/>
              <w:rPr>
                <w:b/>
                <w:color w:val="000000"/>
                <w:szCs w:val="24"/>
              </w:rPr>
            </w:pPr>
            <w:r w:rsidRPr="0077221B">
              <w:rPr>
                <w:b/>
                <w:color w:val="000000"/>
                <w:szCs w:val="24"/>
              </w:rPr>
              <w:t>Сценарное управление</w:t>
            </w:r>
          </w:p>
          <w:p w14:paraId="4BF9D4E2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Должна быть предусмотрена возможность сценарного управления.</w:t>
            </w:r>
          </w:p>
          <w:p w14:paraId="4A68C036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Подсистема сценарного управления должна позволять осуществлять:</w:t>
            </w:r>
          </w:p>
          <w:p w14:paraId="2FA2B6DA" w14:textId="77777777" w:rsidR="00073D54" w:rsidRPr="0077221B" w:rsidRDefault="00073D54" w:rsidP="00073D54">
            <w:pPr>
              <w:numPr>
                <w:ilvl w:val="1"/>
                <w:numId w:val="16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разработку сценариев отображения информации;</w:t>
            </w:r>
          </w:p>
          <w:p w14:paraId="104D9DDE" w14:textId="77777777" w:rsidR="00073D54" w:rsidRPr="0077221B" w:rsidRDefault="00073D54" w:rsidP="00073D54">
            <w:pPr>
              <w:numPr>
                <w:ilvl w:val="1"/>
                <w:numId w:val="16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оперативное управление сценариями и режимами отображения;</w:t>
            </w:r>
          </w:p>
          <w:p w14:paraId="0CAE0ADE" w14:textId="77777777" w:rsidR="00073D54" w:rsidRPr="0077221B" w:rsidRDefault="00073D54" w:rsidP="00073D54">
            <w:pPr>
              <w:numPr>
                <w:ilvl w:val="1"/>
                <w:numId w:val="16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демонстрацию различных источников информации и медиа-данных в форме, удобной для восприятия с использованием проектируемых технических средств визуализации.</w:t>
            </w:r>
          </w:p>
          <w:p w14:paraId="0BE3A97D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Подсистемой сценарного управления должен управлять оператор.</w:t>
            </w:r>
          </w:p>
          <w:p w14:paraId="37E9D4C9" w14:textId="77777777" w:rsidR="00073D54" w:rsidRPr="0077221B" w:rsidRDefault="00073D54" w:rsidP="00073D54">
            <w:pPr>
              <w:numPr>
                <w:ilvl w:val="0"/>
                <w:numId w:val="13"/>
              </w:numPr>
              <w:spacing w:after="0" w:line="240" w:lineRule="auto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Подсистема сценарного управления должна обеспечить оператору решение следующих задач:</w:t>
            </w:r>
          </w:p>
          <w:p w14:paraId="2094FB96" w14:textId="77777777" w:rsidR="00073D54" w:rsidRPr="0077221B" w:rsidRDefault="00073D54" w:rsidP="0048158E">
            <w:pPr>
              <w:numPr>
                <w:ilvl w:val="1"/>
                <w:numId w:val="17"/>
              </w:numPr>
              <w:spacing w:after="0" w:line="240" w:lineRule="auto"/>
              <w:ind w:left="863" w:hanging="142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подготовка сценариев отображения информации для участников мероприятий с использованием различных типов источников;</w:t>
            </w:r>
          </w:p>
          <w:p w14:paraId="0E8477CC" w14:textId="77777777" w:rsidR="00073D54" w:rsidRPr="0077221B" w:rsidRDefault="00073D54" w:rsidP="0048158E">
            <w:pPr>
              <w:numPr>
                <w:ilvl w:val="1"/>
                <w:numId w:val="17"/>
              </w:numPr>
              <w:spacing w:after="0" w:line="240" w:lineRule="auto"/>
              <w:ind w:left="863" w:hanging="142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управление работой аудиовизуального комплекса в различных режимах: онлайн (непосредственно при проведении мероприятий) и оффлайн (по заранее подготовленному плану);</w:t>
            </w:r>
          </w:p>
          <w:p w14:paraId="0AF47978" w14:textId="77777777" w:rsidR="00073D54" w:rsidRPr="0077221B" w:rsidRDefault="00073D54" w:rsidP="0048158E">
            <w:pPr>
              <w:numPr>
                <w:ilvl w:val="1"/>
                <w:numId w:val="17"/>
              </w:numPr>
              <w:spacing w:after="0" w:line="240" w:lineRule="auto"/>
              <w:ind w:left="863" w:hanging="142"/>
              <w:rPr>
                <w:color w:val="000000"/>
                <w:szCs w:val="24"/>
              </w:rPr>
            </w:pPr>
            <w:r w:rsidRPr="0077221B">
              <w:rPr>
                <w:color w:val="000000"/>
                <w:szCs w:val="24"/>
              </w:rPr>
              <w:t>демонстрация сценариев на средствах отображения информации коллективного и индивидуального пользования с использованием всей информационной емкости средств отображения в наиболее удобном для восприятия и работы виде в соответствии с современными эргономическими требованиями и технологиями представления информации;</w:t>
            </w:r>
          </w:p>
          <w:p w14:paraId="3310FC20" w14:textId="77777777" w:rsidR="0048158E" w:rsidRPr="0077221B" w:rsidRDefault="00073D54" w:rsidP="0048158E">
            <w:pPr>
              <w:numPr>
                <w:ilvl w:val="1"/>
                <w:numId w:val="17"/>
              </w:numPr>
              <w:spacing w:after="0" w:line="240" w:lineRule="auto"/>
              <w:ind w:left="863" w:hanging="142"/>
              <w:rPr>
                <w:szCs w:val="24"/>
              </w:rPr>
            </w:pPr>
            <w:r w:rsidRPr="0077221B">
              <w:rPr>
                <w:color w:val="000000"/>
                <w:szCs w:val="24"/>
              </w:rPr>
              <w:t>управление ходом демонстрации сценариев с возможностью оперативного переключения между сценариями;</w:t>
            </w:r>
          </w:p>
          <w:p w14:paraId="6484F508" w14:textId="6393AAEC" w:rsidR="00073D54" w:rsidRPr="0077221B" w:rsidRDefault="00073D54" w:rsidP="0048158E">
            <w:pPr>
              <w:numPr>
                <w:ilvl w:val="1"/>
                <w:numId w:val="17"/>
              </w:numPr>
              <w:spacing w:after="0" w:line="240" w:lineRule="auto"/>
              <w:ind w:left="863" w:hanging="142"/>
              <w:rPr>
                <w:szCs w:val="24"/>
              </w:rPr>
            </w:pPr>
            <w:r w:rsidRPr="0077221B">
              <w:rPr>
                <w:color w:val="000000"/>
                <w:szCs w:val="24"/>
              </w:rPr>
              <w:t>редактирование сценариев в режимах оффлайн (заранее подготовленные сценарии) и онлайн (непосредственно при проведении мероприятий);</w:t>
            </w:r>
          </w:p>
        </w:tc>
      </w:tr>
      <w:tr w:rsidR="005926BE" w:rsidRPr="003059AF" w14:paraId="37148DFE" w14:textId="77777777" w:rsidTr="00893872">
        <w:trPr>
          <w:trHeight w:val="20"/>
        </w:trPr>
        <w:tc>
          <w:tcPr>
            <w:tcW w:w="630" w:type="dxa"/>
          </w:tcPr>
          <w:p w14:paraId="5E7F4F7B" w14:textId="2A98206B" w:rsidR="005926BE" w:rsidRDefault="005926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88" w:type="dxa"/>
          </w:tcPr>
          <w:p w14:paraId="55191080" w14:textId="6C9C16C4" w:rsidR="005926BE" w:rsidRPr="004B7FDA" w:rsidRDefault="004B7FDA" w:rsidP="00893872">
            <w:pPr>
              <w:pStyle w:val="af0"/>
              <w:ind w:firstLine="0"/>
            </w:pPr>
            <w:r>
              <w:t xml:space="preserve">Матричный </w:t>
            </w:r>
            <w:r>
              <w:rPr>
                <w:lang w:val="en-US"/>
              </w:rPr>
              <w:t xml:space="preserve">DSP </w:t>
            </w:r>
            <w:r>
              <w:t>процессор</w:t>
            </w:r>
          </w:p>
        </w:tc>
        <w:tc>
          <w:tcPr>
            <w:tcW w:w="725" w:type="dxa"/>
          </w:tcPr>
          <w:p w14:paraId="3D9AF124" w14:textId="050CA332" w:rsidR="005926BE" w:rsidRPr="005926BE" w:rsidRDefault="005926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17" w:type="dxa"/>
          </w:tcPr>
          <w:p w14:paraId="7FF72B45" w14:textId="56084FC4" w:rsidR="003204ED" w:rsidRPr="003204ED" w:rsidRDefault="003204ED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Классификация:</w:t>
            </w:r>
            <w:r>
              <w:rPr>
                <w:szCs w:val="24"/>
              </w:rPr>
              <w:t xml:space="preserve"> Аудио коммутатор с функцией </w:t>
            </w:r>
            <w:r>
              <w:rPr>
                <w:szCs w:val="24"/>
                <w:lang w:val="en-US"/>
              </w:rPr>
              <w:t>DSP</w:t>
            </w:r>
            <w:r w:rsidRPr="003204ED">
              <w:rPr>
                <w:szCs w:val="24"/>
              </w:rPr>
              <w:t>;</w:t>
            </w:r>
          </w:p>
          <w:p w14:paraId="0AE2D0D4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Аудиовход балансного или небалансного аудио микрофонного/линейного уровней на 3‑пиновых разъёмах</w:t>
            </w:r>
            <w:r>
              <w:rPr>
                <w:szCs w:val="24"/>
              </w:rPr>
              <w:t xml:space="preserve"> под зажим 3,5 мм не менее 6 шт;</w:t>
            </w:r>
          </w:p>
          <w:p w14:paraId="3A71F90F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Импеданс каждого аудиовхода не менее 10 кОм</w:t>
            </w:r>
            <w:r>
              <w:rPr>
                <w:szCs w:val="24"/>
              </w:rPr>
              <w:t>;</w:t>
            </w:r>
          </w:p>
          <w:p w14:paraId="416C7616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Управление громкостью (мин.) не более -100 дБ</w:t>
            </w:r>
            <w:r>
              <w:rPr>
                <w:szCs w:val="24"/>
              </w:rPr>
              <w:t>;</w:t>
            </w:r>
          </w:p>
          <w:p w14:paraId="78FB0853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Управление громкостью (макс) не менее 0 дБ</w:t>
            </w:r>
            <w:r>
              <w:rPr>
                <w:szCs w:val="24"/>
              </w:rPr>
              <w:t>;</w:t>
            </w:r>
          </w:p>
          <w:p w14:paraId="517B4C4A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Входное усиление нижнее значение не более -</w:t>
            </w:r>
            <w:r>
              <w:rPr>
                <w:szCs w:val="24"/>
              </w:rPr>
              <w:t>20</w:t>
            </w:r>
            <w:r w:rsidRPr="00AC6002">
              <w:rPr>
                <w:szCs w:val="24"/>
              </w:rPr>
              <w:t xml:space="preserve"> дБ</w:t>
            </w:r>
            <w:r>
              <w:rPr>
                <w:szCs w:val="24"/>
              </w:rPr>
              <w:t>;</w:t>
            </w:r>
          </w:p>
          <w:p w14:paraId="022AA1B5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Входное усиление верхнее значение не менее +80 дБ</w:t>
            </w:r>
            <w:r>
              <w:rPr>
                <w:szCs w:val="24"/>
              </w:rPr>
              <w:t>;</w:t>
            </w:r>
          </w:p>
          <w:p w14:paraId="2B2C7084" w14:textId="40574070" w:rsidR="00981B4F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АЦП, ЦАП преобразователь не хуже 24 бит, 48 кГц</w:t>
            </w:r>
            <w:r>
              <w:rPr>
                <w:szCs w:val="24"/>
              </w:rPr>
              <w:t>;</w:t>
            </w:r>
          </w:p>
          <w:p w14:paraId="62E552FD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Аудиовыход балансного или небалансного аудио линейного уровня на 3-пиновых разъёмах</w:t>
            </w:r>
            <w:r>
              <w:rPr>
                <w:szCs w:val="24"/>
              </w:rPr>
              <w:t xml:space="preserve"> под зажим 3,5 мм не менее 4 шт;</w:t>
            </w:r>
          </w:p>
          <w:p w14:paraId="12ADA85A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Импеданс балансного аудиовыхода не более 100 Ом</w:t>
            </w:r>
            <w:r>
              <w:rPr>
                <w:szCs w:val="24"/>
              </w:rPr>
              <w:t>;</w:t>
            </w:r>
          </w:p>
          <w:p w14:paraId="2B204283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Импеданс небалансного аудиовыхода</w:t>
            </w:r>
            <w:r>
              <w:rPr>
                <w:szCs w:val="24"/>
              </w:rPr>
              <w:t xml:space="preserve"> не более 50 Ом;</w:t>
            </w:r>
          </w:p>
          <w:p w14:paraId="0FA46FD0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Фантомное питание 48 В для аудиовхода не менее 6 шт.</w:t>
            </w:r>
          </w:p>
          <w:p w14:paraId="32623855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Возможность использо</w:t>
            </w:r>
            <w:r>
              <w:rPr>
                <w:szCs w:val="24"/>
              </w:rPr>
              <w:t>вания конденсаторных микрофонов;</w:t>
            </w:r>
          </w:p>
          <w:p w14:paraId="7D17F070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Задержка обработки от входа к выходу не более 4,7 мс</w:t>
            </w:r>
            <w:r>
              <w:rPr>
                <w:szCs w:val="24"/>
              </w:rPr>
              <w:t>;</w:t>
            </w:r>
          </w:p>
          <w:p w14:paraId="1A6FF78B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Возможность настройки, микширования и обработки сигналов через программное средство н</w:t>
            </w:r>
            <w:r>
              <w:rPr>
                <w:szCs w:val="24"/>
              </w:rPr>
              <w:t>а базе персонального компьютера;</w:t>
            </w:r>
          </w:p>
          <w:p w14:paraId="547856E7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Минимальная частота не более 20 Гц</w:t>
            </w:r>
            <w:r>
              <w:rPr>
                <w:szCs w:val="24"/>
              </w:rPr>
              <w:t>;</w:t>
            </w:r>
          </w:p>
          <w:p w14:paraId="27AAB9BB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Максимальная частота не менее 20 000 Гц</w:t>
            </w:r>
            <w:r>
              <w:rPr>
                <w:szCs w:val="24"/>
              </w:rPr>
              <w:t>;</w:t>
            </w:r>
          </w:p>
          <w:p w14:paraId="5BA3FE4B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Соотношение сигнал/шум не менее 1</w:t>
            </w:r>
            <w:r>
              <w:rPr>
                <w:szCs w:val="24"/>
              </w:rPr>
              <w:t>1</w:t>
            </w:r>
            <w:r w:rsidRPr="00AC6002">
              <w:rPr>
                <w:szCs w:val="24"/>
              </w:rPr>
              <w:t>0 дБ</w:t>
            </w:r>
            <w:r>
              <w:rPr>
                <w:szCs w:val="24"/>
              </w:rPr>
              <w:t>;</w:t>
            </w:r>
          </w:p>
          <w:p w14:paraId="3D5F6866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Функция подавления обратной связи</w:t>
            </w:r>
            <w:r>
              <w:rPr>
                <w:szCs w:val="24"/>
              </w:rPr>
              <w:t>;</w:t>
            </w:r>
          </w:p>
          <w:p w14:paraId="1034F324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Функц</w:t>
            </w:r>
            <w:r>
              <w:rPr>
                <w:szCs w:val="24"/>
              </w:rPr>
              <w:t>ия шумоподавления;</w:t>
            </w:r>
          </w:p>
          <w:p w14:paraId="5A6056A3" w14:textId="77777777" w:rsidR="00981B4F" w:rsidRPr="00AC6002" w:rsidRDefault="00981B4F" w:rsidP="00981B4F">
            <w:pPr>
              <w:rPr>
                <w:szCs w:val="24"/>
              </w:rPr>
            </w:pPr>
            <w:r>
              <w:rPr>
                <w:szCs w:val="24"/>
              </w:rPr>
              <w:t>Интерфейс RS232 не менее 1 шт;</w:t>
            </w:r>
          </w:p>
          <w:p w14:paraId="3CE88BA6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Интерфейс USB 2.0 mini-B для управления н</w:t>
            </w:r>
            <w:r>
              <w:rPr>
                <w:szCs w:val="24"/>
              </w:rPr>
              <w:t>е менее 1 шт;</w:t>
            </w:r>
          </w:p>
          <w:p w14:paraId="40423061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Интерфейс на 4-пиновых разъёмах под зажим 3,5 мм для подключения аудио п</w:t>
            </w:r>
            <w:r>
              <w:rPr>
                <w:szCs w:val="24"/>
              </w:rPr>
              <w:t>анелей управления не менее 1 шт;</w:t>
            </w:r>
          </w:p>
          <w:p w14:paraId="4646C13F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Поддержка подключения аудио п</w:t>
            </w:r>
            <w:r>
              <w:rPr>
                <w:szCs w:val="24"/>
              </w:rPr>
              <w:t>анелей управления не менее 8 шт;</w:t>
            </w:r>
          </w:p>
          <w:p w14:paraId="237056B8" w14:textId="77777777" w:rsidR="00981B4F" w:rsidRPr="00AC6002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Интерфейс Ethernet 10/</w:t>
            </w:r>
            <w:r>
              <w:rPr>
                <w:szCs w:val="24"/>
              </w:rPr>
              <w:t>100/1000 Мбит/сек не менее 1 шт;</w:t>
            </w:r>
          </w:p>
          <w:p w14:paraId="27BB999A" w14:textId="77777777" w:rsidR="00981B4F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Поддержка протоколов ARP, ICMP, IEEE 802.1X, IP</w:t>
            </w:r>
            <w:r>
              <w:rPr>
                <w:szCs w:val="24"/>
              </w:rPr>
              <w:t>, TCP, DHCP, HTTPS, Telnet, SSH.</w:t>
            </w:r>
          </w:p>
          <w:p w14:paraId="0A44C01F" w14:textId="77777777" w:rsidR="00CA0E2A" w:rsidRDefault="00981B4F" w:rsidP="00981B4F">
            <w:pPr>
              <w:rPr>
                <w:szCs w:val="24"/>
              </w:rPr>
            </w:pPr>
            <w:r w:rsidRPr="00AC6002">
              <w:rPr>
                <w:szCs w:val="24"/>
              </w:rPr>
              <w:t>Длительность эхоподавления: &gt; 200 мсек</w:t>
            </w:r>
            <w:r>
              <w:rPr>
                <w:szCs w:val="24"/>
              </w:rPr>
              <w:t>;</w:t>
            </w:r>
            <w:r w:rsidRPr="00AC6002">
              <w:rPr>
                <w:szCs w:val="24"/>
              </w:rPr>
              <w:br/>
              <w:t>Конвергенция эхоподавления: до 60 дБ/сек</w:t>
            </w:r>
            <w:r>
              <w:rPr>
                <w:szCs w:val="24"/>
              </w:rPr>
              <w:t>;</w:t>
            </w:r>
            <w:r w:rsidRPr="00AC6002">
              <w:rPr>
                <w:szCs w:val="24"/>
              </w:rPr>
              <w:br/>
              <w:t>Шумоподавление: до 20 дБ</w:t>
            </w:r>
            <w:r>
              <w:rPr>
                <w:szCs w:val="24"/>
              </w:rPr>
              <w:t>;</w:t>
            </w:r>
          </w:p>
          <w:p w14:paraId="7C21C878" w14:textId="7BBE66B7" w:rsidR="00981B4F" w:rsidRPr="00981B4F" w:rsidRDefault="00981B4F" w:rsidP="00981B4F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Требуется поддержка </w:t>
            </w:r>
            <w:r>
              <w:rPr>
                <w:szCs w:val="24"/>
                <w:lang w:val="en-US"/>
              </w:rPr>
              <w:t>Dante</w:t>
            </w:r>
            <w:r>
              <w:rPr>
                <w:szCs w:val="24"/>
              </w:rPr>
              <w:t>;</w:t>
            </w:r>
          </w:p>
        </w:tc>
      </w:tr>
      <w:tr w:rsidR="005926BE" w:rsidRPr="003059AF" w14:paraId="55FAF3F0" w14:textId="77777777" w:rsidTr="00893872">
        <w:trPr>
          <w:trHeight w:val="20"/>
        </w:trPr>
        <w:tc>
          <w:tcPr>
            <w:tcW w:w="630" w:type="dxa"/>
          </w:tcPr>
          <w:p w14:paraId="7D017C02" w14:textId="176D1ACD" w:rsidR="005926BE" w:rsidRDefault="005926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88" w:type="dxa"/>
          </w:tcPr>
          <w:p w14:paraId="3CFF5BDA" w14:textId="42755070" w:rsidR="005926BE" w:rsidRPr="0077221B" w:rsidRDefault="0059035E" w:rsidP="00893872">
            <w:pPr>
              <w:pStyle w:val="af0"/>
              <w:ind w:firstLine="0"/>
            </w:pPr>
            <w:r w:rsidRPr="0077221B">
              <w:rPr>
                <w:color w:val="000000"/>
              </w:rPr>
              <w:t>Усилитель мощности акустических систем</w:t>
            </w:r>
          </w:p>
        </w:tc>
        <w:tc>
          <w:tcPr>
            <w:tcW w:w="725" w:type="dxa"/>
          </w:tcPr>
          <w:p w14:paraId="2B738F3E" w14:textId="288CA484" w:rsidR="005926BE" w:rsidRPr="005926BE" w:rsidRDefault="005926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17" w:type="dxa"/>
          </w:tcPr>
          <w:p w14:paraId="4712E7CF" w14:textId="77777777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Усиление не менее 81x(38 дБ)</w:t>
            </w:r>
            <w:r>
              <w:rPr>
                <w:szCs w:val="24"/>
              </w:rPr>
              <w:t>.</w:t>
            </w:r>
          </w:p>
          <w:p w14:paraId="3B53CE9C" w14:textId="77777777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Коэффициент подавления синфазного сигнала дифференциального усилителя не более 76 дБ @ 1 кГц</w:t>
            </w:r>
            <w:r>
              <w:rPr>
                <w:szCs w:val="24"/>
              </w:rPr>
              <w:t>.</w:t>
            </w:r>
          </w:p>
          <w:p w14:paraId="192A0B6B" w14:textId="77777777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Аудио входы:</w:t>
            </w:r>
          </w:p>
          <w:p w14:paraId="7D04CC0D" w14:textId="4F9B7021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 xml:space="preserve">Аудиовход балансного или небалансного аудио микрофонного/линейного уровней на 3‑пиновых разъёмах под зажим 3,5 мм не менее </w:t>
            </w:r>
            <w:r>
              <w:rPr>
                <w:szCs w:val="24"/>
              </w:rPr>
              <w:t>2</w:t>
            </w:r>
            <w:r w:rsidRPr="009B5FC3">
              <w:rPr>
                <w:szCs w:val="24"/>
              </w:rPr>
              <w:t xml:space="preserve"> шт.</w:t>
            </w:r>
          </w:p>
          <w:p w14:paraId="3C151A2A" w14:textId="77777777" w:rsidR="00981B4F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Импеданс каждого аудиовхода не менее 10 кОм</w:t>
            </w:r>
            <w:r>
              <w:rPr>
                <w:szCs w:val="24"/>
              </w:rPr>
              <w:t>.</w:t>
            </w:r>
          </w:p>
          <w:p w14:paraId="10999873" w14:textId="77777777" w:rsidR="00981B4F" w:rsidRDefault="00981B4F" w:rsidP="00981B4F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szCs w:val="24"/>
              </w:rPr>
              <w:t xml:space="preserve">Номинальный уровень: не менее </w:t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+4 dBu.</w:t>
            </w:r>
          </w:p>
          <w:p w14:paraId="6F7A296C" w14:textId="77777777" w:rsidR="00981B4F" w:rsidRPr="009B5FC3" w:rsidRDefault="00981B4F" w:rsidP="00981B4F">
            <w:pPr>
              <w:rPr>
                <w:szCs w:val="24"/>
              </w:rPr>
            </w:pPr>
            <w:r>
              <w:rPr>
                <w:szCs w:val="24"/>
              </w:rPr>
              <w:t xml:space="preserve">Максимальный уровень: не менее </w:t>
            </w:r>
            <w:r w:rsidRPr="00007AFA">
              <w:rPr>
                <w:szCs w:val="24"/>
              </w:rPr>
              <w:t xml:space="preserve">+20 dBu, </w:t>
            </w:r>
            <w:r>
              <w:rPr>
                <w:szCs w:val="24"/>
              </w:rPr>
              <w:t>балансированный.</w:t>
            </w:r>
          </w:p>
          <w:p w14:paraId="3C941689" w14:textId="77777777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Детекция входного сигнала не менее -65 дБ</w:t>
            </w:r>
          </w:p>
          <w:p w14:paraId="18315AD1" w14:textId="77777777" w:rsidR="00981B4F" w:rsidRDefault="00981B4F" w:rsidP="00981B4F">
            <w:pPr>
              <w:rPr>
                <w:szCs w:val="24"/>
              </w:rPr>
            </w:pPr>
          </w:p>
          <w:p w14:paraId="3875BD9F" w14:textId="77777777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Аудио выходы:</w:t>
            </w:r>
          </w:p>
          <w:p w14:paraId="17F8515C" w14:textId="696EAF71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 xml:space="preserve">Высоковольтные (100В) не менее </w:t>
            </w:r>
            <w:r>
              <w:rPr>
                <w:szCs w:val="24"/>
              </w:rPr>
              <w:t>2</w:t>
            </w:r>
            <w:r w:rsidRPr="009B5FC3">
              <w:rPr>
                <w:szCs w:val="24"/>
              </w:rPr>
              <w:t xml:space="preserve"> шт.</w:t>
            </w:r>
          </w:p>
          <w:p w14:paraId="2C55ECAC" w14:textId="73BC299D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 xml:space="preserve">Аудиовход балансного или небалансного аудио микрофонного/линейного уровней на 4‑пиновых разъёмах под зажим 5 мм не менее </w:t>
            </w:r>
            <w:r>
              <w:rPr>
                <w:szCs w:val="24"/>
              </w:rPr>
              <w:t>2</w:t>
            </w:r>
            <w:r w:rsidRPr="009B5FC3">
              <w:rPr>
                <w:szCs w:val="24"/>
              </w:rPr>
              <w:t xml:space="preserve"> шт.</w:t>
            </w:r>
          </w:p>
          <w:p w14:paraId="77654970" w14:textId="77777777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Мощность каждого канал не менее 100Вт</w:t>
            </w:r>
          </w:p>
          <w:p w14:paraId="03BF4E6B" w14:textId="77777777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Импеданс при нагрузке не менее 100 Ом</w:t>
            </w:r>
          </w:p>
          <w:p w14:paraId="5D3014BE" w14:textId="77777777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Тип усилителя не хуже Class D</w:t>
            </w:r>
          </w:p>
          <w:p w14:paraId="1898ADDE" w14:textId="77777777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КНИ + Шум не более 0,01%</w:t>
            </w:r>
          </w:p>
          <w:p w14:paraId="3452E641" w14:textId="77777777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Соотношение сигнал/шум не менее 100 дБ</w:t>
            </w:r>
          </w:p>
          <w:p w14:paraId="6B5825D3" w14:textId="77777777" w:rsidR="00981B4F" w:rsidRPr="009B5FC3" w:rsidRDefault="00981B4F" w:rsidP="00981B4F">
            <w:pPr>
              <w:rPr>
                <w:szCs w:val="24"/>
              </w:rPr>
            </w:pPr>
            <w:r w:rsidRPr="009B5FC3">
              <w:rPr>
                <w:szCs w:val="24"/>
              </w:rPr>
              <w:t>Минимальная частота не более 20 Гц</w:t>
            </w:r>
          </w:p>
          <w:p w14:paraId="0B4AF739" w14:textId="2FB0042B" w:rsidR="005926BE" w:rsidRPr="0077221B" w:rsidRDefault="00981B4F" w:rsidP="00981B4F">
            <w:pPr>
              <w:rPr>
                <w:color w:val="000000"/>
                <w:szCs w:val="24"/>
              </w:rPr>
            </w:pPr>
            <w:r w:rsidRPr="009B5FC3">
              <w:rPr>
                <w:szCs w:val="24"/>
              </w:rPr>
              <w:t>Максимал</w:t>
            </w:r>
            <w:r>
              <w:rPr>
                <w:szCs w:val="24"/>
              </w:rPr>
              <w:t>ьная частота не менее 20 000 Гц</w:t>
            </w:r>
          </w:p>
        </w:tc>
      </w:tr>
      <w:tr w:rsidR="005926BE" w:rsidRPr="003059AF" w14:paraId="2E6990D6" w14:textId="77777777" w:rsidTr="00893872">
        <w:trPr>
          <w:trHeight w:val="20"/>
        </w:trPr>
        <w:tc>
          <w:tcPr>
            <w:tcW w:w="630" w:type="dxa"/>
          </w:tcPr>
          <w:p w14:paraId="14BFDC4B" w14:textId="22E63AC2" w:rsidR="005926BE" w:rsidRDefault="005926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88" w:type="dxa"/>
          </w:tcPr>
          <w:p w14:paraId="1F72ED95" w14:textId="2E2AE9F9" w:rsidR="005926BE" w:rsidRPr="0077221B" w:rsidRDefault="005926BE" w:rsidP="00893872">
            <w:pPr>
              <w:pStyle w:val="af0"/>
              <w:ind w:firstLine="0"/>
            </w:pPr>
            <w:r>
              <w:t>Громкоговоритель колонного типа</w:t>
            </w:r>
          </w:p>
        </w:tc>
        <w:tc>
          <w:tcPr>
            <w:tcW w:w="725" w:type="dxa"/>
          </w:tcPr>
          <w:p w14:paraId="171139C9" w14:textId="3F5EB60C" w:rsidR="005926BE" w:rsidRPr="005926BE" w:rsidRDefault="005926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217" w:type="dxa"/>
          </w:tcPr>
          <w:p w14:paraId="47D3EC66" w14:textId="61156CBD" w:rsidR="00CA0E2A" w:rsidRPr="0077221B" w:rsidRDefault="003204ED" w:rsidP="00CA0E2A">
            <w:pPr>
              <w:rPr>
                <w:szCs w:val="24"/>
              </w:rPr>
            </w:pPr>
            <w:r w:rsidRPr="0077221B">
              <w:rPr>
                <w:szCs w:val="24"/>
              </w:rPr>
              <w:t>Классификация:</w:t>
            </w:r>
            <w:r w:rsidR="00CA0E2A" w:rsidRPr="0077221B">
              <w:rPr>
                <w:szCs w:val="24"/>
              </w:rPr>
              <w:t xml:space="preserve"> </w:t>
            </w:r>
            <w:r w:rsidR="00CA0E2A">
              <w:rPr>
                <w:szCs w:val="24"/>
              </w:rPr>
              <w:t>звуковой массив колонного типа</w:t>
            </w:r>
            <w:r w:rsidR="00CA0E2A" w:rsidRPr="0077221B">
              <w:rPr>
                <w:szCs w:val="24"/>
              </w:rPr>
              <w:t xml:space="preserve">, </w:t>
            </w:r>
            <w:r w:rsidR="00CA0E2A">
              <w:rPr>
                <w:szCs w:val="24"/>
              </w:rPr>
              <w:t>настенного</w:t>
            </w:r>
            <w:r w:rsidR="00CA0E2A" w:rsidRPr="0077221B">
              <w:rPr>
                <w:szCs w:val="24"/>
              </w:rPr>
              <w:t xml:space="preserve"> монтажа внутри помещения;</w:t>
            </w:r>
          </w:p>
          <w:p w14:paraId="5DC3631E" w14:textId="35C66B4E" w:rsidR="00CA0E2A" w:rsidRPr="0077221B" w:rsidRDefault="00CA0E2A" w:rsidP="00CA0E2A">
            <w:pPr>
              <w:rPr>
                <w:szCs w:val="24"/>
              </w:rPr>
            </w:pPr>
            <w:r w:rsidRPr="0077221B">
              <w:rPr>
                <w:szCs w:val="24"/>
              </w:rPr>
              <w:t xml:space="preserve">Частотный диапазон не </w:t>
            </w:r>
            <w:r>
              <w:rPr>
                <w:szCs w:val="24"/>
              </w:rPr>
              <w:t>менее</w:t>
            </w:r>
            <w:r w:rsidRPr="0077221B">
              <w:rPr>
                <w:szCs w:val="24"/>
              </w:rPr>
              <w:t xml:space="preserve"> </w:t>
            </w:r>
            <w:r w:rsidR="00E118E3">
              <w:rPr>
                <w:szCs w:val="24"/>
              </w:rPr>
              <w:t>125</w:t>
            </w:r>
            <w:r w:rsidRPr="0077221B">
              <w:rPr>
                <w:szCs w:val="24"/>
              </w:rPr>
              <w:t xml:space="preserve"> Гц – </w:t>
            </w:r>
            <w:r w:rsidR="00E118E3">
              <w:rPr>
                <w:szCs w:val="24"/>
              </w:rPr>
              <w:t>17,1</w:t>
            </w:r>
            <w:r w:rsidRPr="0077221B">
              <w:rPr>
                <w:szCs w:val="24"/>
              </w:rPr>
              <w:t xml:space="preserve"> кГц;</w:t>
            </w:r>
          </w:p>
          <w:p w14:paraId="42169407" w14:textId="77777777" w:rsidR="00CA0E2A" w:rsidRPr="0077221B" w:rsidRDefault="00CA0E2A" w:rsidP="00CA0E2A">
            <w:pPr>
              <w:rPr>
                <w:szCs w:val="24"/>
              </w:rPr>
            </w:pPr>
            <w:r w:rsidRPr="0077221B">
              <w:rPr>
                <w:szCs w:val="24"/>
              </w:rPr>
              <w:t xml:space="preserve">Мощность: </w:t>
            </w:r>
          </w:p>
          <w:p w14:paraId="77399D6B" w14:textId="64358B0D" w:rsidR="00CA0E2A" w:rsidRPr="0077221B" w:rsidRDefault="00CA0E2A" w:rsidP="00CA0E2A">
            <w:pPr>
              <w:pStyle w:val="a3"/>
              <w:numPr>
                <w:ilvl w:val="1"/>
                <w:numId w:val="13"/>
              </w:numPr>
              <w:ind w:left="444" w:right="-108" w:hanging="284"/>
              <w:contextualSpacing w:val="0"/>
              <w:rPr>
                <w:lang w:eastAsia="en-US"/>
              </w:rPr>
            </w:pPr>
            <w:r w:rsidRPr="0077221B">
              <w:rPr>
                <w:lang w:eastAsia="en-US"/>
              </w:rPr>
              <w:t xml:space="preserve">не менее </w:t>
            </w:r>
            <w:r w:rsidR="00E118E3">
              <w:rPr>
                <w:lang w:eastAsia="en-US"/>
              </w:rPr>
              <w:t>60</w:t>
            </w:r>
            <w:r w:rsidRPr="0077221B">
              <w:rPr>
                <w:lang w:eastAsia="en-US"/>
              </w:rPr>
              <w:t xml:space="preserve"> Вт (продолжительный розовый шум);</w:t>
            </w:r>
          </w:p>
          <w:p w14:paraId="7858F9A5" w14:textId="10701714" w:rsidR="00CA0E2A" w:rsidRPr="0077221B" w:rsidRDefault="00CA0E2A" w:rsidP="00CA0E2A">
            <w:pPr>
              <w:pStyle w:val="a3"/>
              <w:numPr>
                <w:ilvl w:val="1"/>
                <w:numId w:val="13"/>
              </w:numPr>
              <w:ind w:left="444" w:right="-108" w:hanging="284"/>
              <w:contextualSpacing w:val="0"/>
              <w:rPr>
                <w:lang w:eastAsia="en-US"/>
              </w:rPr>
            </w:pPr>
            <w:r w:rsidRPr="0077221B">
              <w:rPr>
                <w:lang w:eastAsia="en-US"/>
              </w:rPr>
              <w:t>не менее 1</w:t>
            </w:r>
            <w:r w:rsidR="00E118E3">
              <w:rPr>
                <w:lang w:eastAsia="en-US"/>
              </w:rPr>
              <w:t>2</w:t>
            </w:r>
            <w:r w:rsidRPr="0077221B">
              <w:rPr>
                <w:lang w:eastAsia="en-US"/>
              </w:rPr>
              <w:t>0 Вт (при непрерывном сигнале);</w:t>
            </w:r>
          </w:p>
          <w:p w14:paraId="086E1ED0" w14:textId="4C6EC14E" w:rsidR="00CA0E2A" w:rsidRPr="0077221B" w:rsidRDefault="00CA0E2A" w:rsidP="00CA0E2A">
            <w:pPr>
              <w:rPr>
                <w:szCs w:val="24"/>
              </w:rPr>
            </w:pPr>
            <w:r w:rsidRPr="0077221B">
              <w:rPr>
                <w:szCs w:val="24"/>
              </w:rPr>
              <w:t>Максимальный уровень звукового давления не менее 10</w:t>
            </w:r>
            <w:r w:rsidR="00E118E3">
              <w:rPr>
                <w:szCs w:val="24"/>
              </w:rPr>
              <w:t>1</w:t>
            </w:r>
            <w:r w:rsidRPr="0077221B">
              <w:rPr>
                <w:szCs w:val="24"/>
              </w:rPr>
              <w:t> dB;</w:t>
            </w:r>
          </w:p>
          <w:p w14:paraId="4ACD95A1" w14:textId="15714D45" w:rsidR="00CA0E2A" w:rsidRPr="0077221B" w:rsidRDefault="00CA0E2A" w:rsidP="00CA0E2A">
            <w:pPr>
              <w:rPr>
                <w:szCs w:val="24"/>
              </w:rPr>
            </w:pPr>
            <w:r w:rsidRPr="0077221B">
              <w:rPr>
                <w:szCs w:val="24"/>
              </w:rPr>
              <w:t>Номинальная чувствительность не менее 8</w:t>
            </w:r>
            <w:r w:rsidR="00E118E3">
              <w:rPr>
                <w:szCs w:val="24"/>
              </w:rPr>
              <w:t>7</w:t>
            </w:r>
            <w:r w:rsidRPr="0077221B">
              <w:rPr>
                <w:szCs w:val="24"/>
              </w:rPr>
              <w:t xml:space="preserve"> дБ SPL, 1 Вт, 1м;</w:t>
            </w:r>
          </w:p>
          <w:p w14:paraId="78C082D2" w14:textId="77777777" w:rsidR="005926BE" w:rsidRDefault="00CA0E2A" w:rsidP="00CA0E2A">
            <w:pPr>
              <w:rPr>
                <w:szCs w:val="24"/>
              </w:rPr>
            </w:pPr>
            <w:r w:rsidRPr="0077221B">
              <w:rPr>
                <w:szCs w:val="24"/>
              </w:rPr>
              <w:t>Громкоговорители должны быть совместимы с усилителями в помещении;</w:t>
            </w:r>
          </w:p>
          <w:p w14:paraId="0AE28088" w14:textId="25D5CC57" w:rsidR="0083778C" w:rsidRPr="0077221B" w:rsidRDefault="0083778C" w:rsidP="00CA0E2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Настенное крепление: наличие.</w:t>
            </w:r>
          </w:p>
        </w:tc>
      </w:tr>
      <w:tr w:rsidR="005926BE" w:rsidRPr="004C210A" w14:paraId="06B6D0C7" w14:textId="77777777" w:rsidTr="00893872">
        <w:trPr>
          <w:trHeight w:val="20"/>
        </w:trPr>
        <w:tc>
          <w:tcPr>
            <w:tcW w:w="630" w:type="dxa"/>
          </w:tcPr>
          <w:p w14:paraId="0B679AE6" w14:textId="2E74214F" w:rsidR="005926BE" w:rsidRDefault="005926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688" w:type="dxa"/>
          </w:tcPr>
          <w:p w14:paraId="20AE12B1" w14:textId="1F64D47B" w:rsidR="005926BE" w:rsidRPr="005926BE" w:rsidRDefault="005926BE" w:rsidP="00893872">
            <w:pPr>
              <w:pStyle w:val="af0"/>
              <w:ind w:firstLine="0"/>
            </w:pPr>
            <w:r>
              <w:rPr>
                <w:lang w:val="en-US"/>
              </w:rPr>
              <w:t xml:space="preserve">USB </w:t>
            </w:r>
            <w:r>
              <w:t>коммутатор</w:t>
            </w:r>
          </w:p>
        </w:tc>
        <w:tc>
          <w:tcPr>
            <w:tcW w:w="725" w:type="dxa"/>
          </w:tcPr>
          <w:p w14:paraId="510FDF6D" w14:textId="7A3827E1" w:rsidR="005926BE" w:rsidRPr="005926BE" w:rsidRDefault="005926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17" w:type="dxa"/>
          </w:tcPr>
          <w:p w14:paraId="3672AABF" w14:textId="1CCE4700" w:rsidR="003204ED" w:rsidRPr="00F64C20" w:rsidRDefault="003204ED" w:rsidP="00893872">
            <w:pPr>
              <w:rPr>
                <w:szCs w:val="24"/>
              </w:rPr>
            </w:pPr>
            <w:r w:rsidRPr="0077221B">
              <w:rPr>
                <w:szCs w:val="24"/>
              </w:rPr>
              <w:t>Классификация:</w:t>
            </w:r>
            <w:r w:rsidRPr="00F64C2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Коммутатор </w:t>
            </w:r>
            <w:r>
              <w:rPr>
                <w:szCs w:val="24"/>
                <w:lang w:val="en-US"/>
              </w:rPr>
              <w:t>USB</w:t>
            </w:r>
            <w:r w:rsidRPr="00F64C20">
              <w:rPr>
                <w:szCs w:val="24"/>
              </w:rPr>
              <w:t xml:space="preserve"> </w:t>
            </w:r>
            <w:r>
              <w:rPr>
                <w:szCs w:val="24"/>
              </w:rPr>
              <w:t>сигналов</w:t>
            </w:r>
            <w:r w:rsidR="00934063">
              <w:rPr>
                <w:szCs w:val="24"/>
              </w:rPr>
              <w:t>,  переключатель клавиатуры и мыши</w:t>
            </w:r>
            <w:r w:rsidRPr="00F64C20">
              <w:rPr>
                <w:szCs w:val="24"/>
              </w:rPr>
              <w:t>;</w:t>
            </w:r>
          </w:p>
          <w:p w14:paraId="2FA1F58B" w14:textId="37EDBCD9" w:rsidR="0035111C" w:rsidRPr="0035111C" w:rsidRDefault="0035111C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Порты для подключения к источникам: не менее </w:t>
            </w:r>
            <w:r w:rsidRPr="0035111C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</w:t>
            </w:r>
            <w:r w:rsidRPr="0035111C">
              <w:rPr>
                <w:color w:val="000000"/>
                <w:szCs w:val="24"/>
              </w:rPr>
              <w:t>x USB 2.0 Type B;</w:t>
            </w:r>
          </w:p>
          <w:p w14:paraId="2CEBA03D" w14:textId="30867962" w:rsidR="004C210A" w:rsidRDefault="0035111C" w:rsidP="004C21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Порты </w:t>
            </w:r>
            <w:r w:rsidR="004C210A">
              <w:rPr>
                <w:color w:val="000000"/>
                <w:szCs w:val="24"/>
              </w:rPr>
              <w:t xml:space="preserve">для подключения к локальным устройствам: не менее </w:t>
            </w:r>
            <w:r w:rsidR="004C210A" w:rsidRPr="004C210A">
              <w:rPr>
                <w:color w:val="000000"/>
              </w:rPr>
              <w:t>2</w:t>
            </w:r>
            <w:r w:rsidR="004C210A">
              <w:rPr>
                <w:color w:val="000000"/>
              </w:rPr>
              <w:t xml:space="preserve"> </w:t>
            </w:r>
            <w:r w:rsidR="004C210A" w:rsidRPr="004C210A">
              <w:rPr>
                <w:color w:val="000000"/>
              </w:rPr>
              <w:t>x USB HID Type A для совместного использования клавиатуры и мыши</w:t>
            </w:r>
            <w:r w:rsidR="004C210A">
              <w:rPr>
                <w:color w:val="000000"/>
              </w:rPr>
              <w:t xml:space="preserve">, не менее </w:t>
            </w:r>
            <w:r w:rsidR="004C210A" w:rsidRPr="004C210A">
              <w:rPr>
                <w:color w:val="000000"/>
                <w:szCs w:val="24"/>
              </w:rPr>
              <w:t>2</w:t>
            </w:r>
            <w:r w:rsidR="004C210A" w:rsidRPr="004C210A">
              <w:rPr>
                <w:color w:val="000000"/>
                <w:szCs w:val="24"/>
                <w:lang w:val="en-US"/>
              </w:rPr>
              <w:t>x</w:t>
            </w:r>
            <w:r w:rsidR="004C210A" w:rsidRPr="004C210A">
              <w:rPr>
                <w:color w:val="000000"/>
                <w:szCs w:val="24"/>
              </w:rPr>
              <w:t xml:space="preserve"> </w:t>
            </w:r>
            <w:r w:rsidR="004C210A" w:rsidRPr="004C210A">
              <w:rPr>
                <w:color w:val="000000"/>
                <w:szCs w:val="24"/>
                <w:lang w:val="en-US"/>
              </w:rPr>
              <w:t>USB</w:t>
            </w:r>
            <w:r w:rsidR="004C210A" w:rsidRPr="004C210A">
              <w:rPr>
                <w:color w:val="000000"/>
                <w:szCs w:val="24"/>
              </w:rPr>
              <w:t xml:space="preserve"> 2.0 </w:t>
            </w:r>
            <w:r w:rsidR="004C210A" w:rsidRPr="004C210A">
              <w:rPr>
                <w:color w:val="000000"/>
                <w:szCs w:val="24"/>
                <w:lang w:val="en-US"/>
              </w:rPr>
              <w:t>Type</w:t>
            </w:r>
            <w:r w:rsidR="004C210A" w:rsidRPr="004C210A">
              <w:rPr>
                <w:color w:val="000000"/>
                <w:szCs w:val="24"/>
              </w:rPr>
              <w:t xml:space="preserve"> </w:t>
            </w:r>
            <w:r w:rsidR="004C210A" w:rsidRPr="004C210A">
              <w:rPr>
                <w:color w:val="000000"/>
                <w:szCs w:val="24"/>
                <w:lang w:val="en-US"/>
              </w:rPr>
              <w:t>A</w:t>
            </w:r>
            <w:r w:rsidR="004C210A" w:rsidRPr="004C210A">
              <w:rPr>
                <w:color w:val="000000"/>
                <w:szCs w:val="24"/>
              </w:rPr>
              <w:t xml:space="preserve"> для </w:t>
            </w:r>
            <w:r w:rsidR="004C210A" w:rsidRPr="004C210A">
              <w:rPr>
                <w:color w:val="000000"/>
                <w:szCs w:val="24"/>
                <w:lang w:val="en-US"/>
              </w:rPr>
              <w:t>USB</w:t>
            </w:r>
            <w:r w:rsidR="004C210A" w:rsidRPr="004C210A">
              <w:rPr>
                <w:color w:val="000000"/>
                <w:szCs w:val="24"/>
              </w:rPr>
              <w:t xml:space="preserve"> 2.0;</w:t>
            </w:r>
          </w:p>
          <w:p w14:paraId="31EB68CA" w14:textId="27E7F7E4" w:rsidR="00934063" w:rsidRPr="00934063" w:rsidRDefault="00934063" w:rsidP="004C21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Наличие </w:t>
            </w:r>
            <w:r>
              <w:rPr>
                <w:color w:val="000000"/>
                <w:szCs w:val="24"/>
                <w:lang w:val="en-US"/>
              </w:rPr>
              <w:t>RJ</w:t>
            </w:r>
            <w:r w:rsidRPr="00934063">
              <w:rPr>
                <w:color w:val="000000"/>
                <w:szCs w:val="24"/>
              </w:rPr>
              <w:t xml:space="preserve">45 </w:t>
            </w:r>
            <w:r>
              <w:rPr>
                <w:color w:val="000000"/>
                <w:szCs w:val="24"/>
              </w:rPr>
              <w:t>не менее 1 шт;</w:t>
            </w:r>
          </w:p>
          <w:p w14:paraId="5312FB4A" w14:textId="1A3F2139" w:rsidR="00934063" w:rsidRDefault="004C210A" w:rsidP="0093406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Управление: поддержка </w:t>
            </w:r>
            <w:r w:rsidRPr="004C210A">
              <w:rPr>
                <w:color w:val="000000"/>
                <w:szCs w:val="24"/>
              </w:rPr>
              <w:t>RS-232, 1x 9-контактный D-тип (розетка)</w:t>
            </w:r>
            <w:r>
              <w:rPr>
                <w:color w:val="000000"/>
                <w:szCs w:val="24"/>
              </w:rPr>
              <w:t xml:space="preserve"> </w:t>
            </w:r>
          </w:p>
          <w:p w14:paraId="02EA4B4C" w14:textId="030093F6" w:rsidR="00934063" w:rsidRDefault="00934063" w:rsidP="0093406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Требуется наличие функции управление по сети;</w:t>
            </w:r>
          </w:p>
          <w:p w14:paraId="68FB2B3E" w14:textId="4FF3B27B" w:rsidR="005926BE" w:rsidRPr="004C210A" w:rsidRDefault="004C210A" w:rsidP="0093406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Наличие управляющего программного обеспечения, поддерживающего </w:t>
            </w:r>
            <w:r w:rsidRPr="004C210A">
              <w:rPr>
                <w:color w:val="000000"/>
                <w:szCs w:val="24"/>
              </w:rPr>
              <w:t>Microsoft® Windows® 10 и 11.</w:t>
            </w:r>
          </w:p>
        </w:tc>
      </w:tr>
      <w:tr w:rsidR="005926BE" w:rsidRPr="003059AF" w14:paraId="2890046C" w14:textId="77777777" w:rsidTr="00893872">
        <w:trPr>
          <w:trHeight w:val="20"/>
        </w:trPr>
        <w:tc>
          <w:tcPr>
            <w:tcW w:w="630" w:type="dxa"/>
          </w:tcPr>
          <w:p w14:paraId="5301051D" w14:textId="51BC9657" w:rsidR="005926BE" w:rsidRDefault="005926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688" w:type="dxa"/>
          </w:tcPr>
          <w:p w14:paraId="666E6BD9" w14:textId="3F08EE3B" w:rsidR="001241BE" w:rsidRPr="0077221B" w:rsidRDefault="001241BE" w:rsidP="001241BE">
            <w:pPr>
              <w:pStyle w:val="af0"/>
              <w:ind w:firstLine="0"/>
            </w:pPr>
            <w:r w:rsidRPr="0077221B">
              <w:t xml:space="preserve">Комплект для передачи </w:t>
            </w:r>
            <w:r>
              <w:rPr>
                <w:lang w:val="en-US"/>
              </w:rPr>
              <w:t>USB</w:t>
            </w:r>
            <w:r w:rsidRPr="001241BE">
              <w:t xml:space="preserve"> </w:t>
            </w:r>
            <w:r w:rsidRPr="0077221B">
              <w:t>сигнала по кабелю «витая пара»</w:t>
            </w:r>
          </w:p>
          <w:p w14:paraId="692E1222" w14:textId="21F245D9" w:rsidR="005926BE" w:rsidRPr="001241BE" w:rsidRDefault="005926BE" w:rsidP="00893872">
            <w:pPr>
              <w:pStyle w:val="af0"/>
              <w:ind w:firstLine="0"/>
            </w:pPr>
          </w:p>
        </w:tc>
        <w:tc>
          <w:tcPr>
            <w:tcW w:w="725" w:type="dxa"/>
          </w:tcPr>
          <w:p w14:paraId="277A9212" w14:textId="7FB29E03" w:rsidR="005926BE" w:rsidRPr="001241BE" w:rsidRDefault="001241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17" w:type="dxa"/>
          </w:tcPr>
          <w:p w14:paraId="1317BF03" w14:textId="3FA4DA7A" w:rsidR="003204ED" w:rsidRPr="00ED577D" w:rsidRDefault="003204ED" w:rsidP="003204ED">
            <w:pPr>
              <w:pStyle w:val="af0"/>
              <w:ind w:firstLine="0"/>
            </w:pPr>
            <w:r w:rsidRPr="0077221B">
              <w:t>Классификация:</w:t>
            </w:r>
            <w:r w:rsidRPr="003204ED">
              <w:t xml:space="preserve"> </w:t>
            </w:r>
            <w:r w:rsidRPr="0077221B">
              <w:t xml:space="preserve">Комплект для передачи </w:t>
            </w:r>
            <w:r>
              <w:rPr>
                <w:lang w:val="en-US"/>
              </w:rPr>
              <w:t>USB</w:t>
            </w:r>
            <w:r w:rsidRPr="001241BE">
              <w:t xml:space="preserve"> </w:t>
            </w:r>
            <w:r w:rsidRPr="0077221B">
              <w:t>сигнала по кабелю «витая пара»</w:t>
            </w:r>
            <w:r w:rsidRPr="00ED577D">
              <w:t>;</w:t>
            </w:r>
          </w:p>
          <w:p w14:paraId="6600C664" w14:textId="77777777" w:rsidR="003204ED" w:rsidRPr="00ED577D" w:rsidRDefault="003204ED" w:rsidP="00893872">
            <w:pPr>
              <w:rPr>
                <w:color w:val="000000"/>
                <w:szCs w:val="24"/>
              </w:rPr>
            </w:pPr>
          </w:p>
          <w:p w14:paraId="69FB4B96" w14:textId="325E4819" w:rsidR="005926BE" w:rsidRPr="003204ED" w:rsidRDefault="004C210A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Поддержка стандарта </w:t>
            </w:r>
            <w:r w:rsidRPr="004C210A">
              <w:rPr>
                <w:color w:val="000000"/>
                <w:szCs w:val="24"/>
              </w:rPr>
              <w:t>USB 3.2 Gen 1</w:t>
            </w:r>
            <w:r>
              <w:rPr>
                <w:color w:val="000000"/>
                <w:szCs w:val="24"/>
              </w:rPr>
              <w:t>: наличие</w:t>
            </w:r>
            <w:r w:rsidRPr="004C210A">
              <w:rPr>
                <w:color w:val="000000"/>
                <w:szCs w:val="24"/>
              </w:rPr>
              <w:t>;</w:t>
            </w:r>
          </w:p>
          <w:p w14:paraId="206CB155" w14:textId="77777777" w:rsidR="004C210A" w:rsidRPr="00F64C20" w:rsidRDefault="004C210A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Расстояние передачи сигнала: не менее 90 м</w:t>
            </w:r>
            <w:r w:rsidRPr="004C210A">
              <w:rPr>
                <w:color w:val="000000"/>
                <w:szCs w:val="24"/>
              </w:rPr>
              <w:t>;</w:t>
            </w:r>
          </w:p>
          <w:p w14:paraId="68906E64" w14:textId="77777777" w:rsidR="004C210A" w:rsidRPr="00F64C20" w:rsidRDefault="004C210A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Скорость передачи данных между приемником и передатчиком: не менее </w:t>
            </w:r>
            <w:r w:rsidRPr="004C210A">
              <w:rPr>
                <w:color w:val="000000"/>
                <w:szCs w:val="24"/>
              </w:rPr>
              <w:t>5 Гбит/с;</w:t>
            </w:r>
          </w:p>
          <w:p w14:paraId="64E753C1" w14:textId="77777777" w:rsidR="004C210A" w:rsidRDefault="00935AF8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Наличие портов:</w:t>
            </w:r>
          </w:p>
          <w:p w14:paraId="321F9C07" w14:textId="78DF354C" w:rsidR="00935AF8" w:rsidRPr="00935AF8" w:rsidRDefault="00935AF8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- Передатчик: не менее </w:t>
            </w:r>
            <w:r w:rsidRPr="00935AF8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935AF8">
              <w:rPr>
                <w:color w:val="000000"/>
                <w:szCs w:val="24"/>
              </w:rPr>
              <w:t>x USB-хост (</w:t>
            </w:r>
            <w:r>
              <w:rPr>
                <w:color w:val="000000"/>
                <w:szCs w:val="24"/>
                <w:lang w:val="en-US"/>
              </w:rPr>
              <w:t>Type</w:t>
            </w:r>
            <w:r w:rsidRPr="00935AF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B</w:t>
            </w:r>
            <w:r w:rsidRPr="00935AF8">
              <w:rPr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</w:rPr>
              <w:t xml:space="preserve">, не менее </w:t>
            </w:r>
            <w:r w:rsidRPr="00935AF8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935AF8">
              <w:rPr>
                <w:color w:val="000000"/>
                <w:szCs w:val="24"/>
              </w:rPr>
              <w:t>x Выход RJ45;</w:t>
            </w:r>
          </w:p>
          <w:p w14:paraId="24428FB6" w14:textId="453372D0" w:rsidR="00935AF8" w:rsidRPr="00935AF8" w:rsidRDefault="00935AF8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Приемник: не менее </w:t>
            </w:r>
            <w:r w:rsidRPr="00935AF8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935AF8">
              <w:rPr>
                <w:color w:val="000000"/>
                <w:szCs w:val="24"/>
              </w:rPr>
              <w:t xml:space="preserve">x Вход RJ45, </w:t>
            </w:r>
            <w:r>
              <w:rPr>
                <w:color w:val="000000"/>
                <w:szCs w:val="24"/>
              </w:rPr>
              <w:t xml:space="preserve">не менее </w:t>
            </w:r>
            <w:r w:rsidRPr="00935AF8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</w:t>
            </w:r>
            <w:r w:rsidRPr="00935AF8">
              <w:rPr>
                <w:color w:val="000000"/>
                <w:szCs w:val="24"/>
              </w:rPr>
              <w:t>x Выхода USB 3.2 (</w:t>
            </w:r>
            <w:r>
              <w:rPr>
                <w:color w:val="000000"/>
                <w:szCs w:val="24"/>
                <w:lang w:val="en-US"/>
              </w:rPr>
              <w:t>Type</w:t>
            </w:r>
            <w:r w:rsidRPr="00935AF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A</w:t>
            </w:r>
            <w:r w:rsidRPr="00935AF8">
              <w:rPr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5926BE" w:rsidRPr="003059AF" w14:paraId="72B0B9F8" w14:textId="77777777" w:rsidTr="00893872">
        <w:trPr>
          <w:trHeight w:val="20"/>
        </w:trPr>
        <w:tc>
          <w:tcPr>
            <w:tcW w:w="630" w:type="dxa"/>
          </w:tcPr>
          <w:p w14:paraId="38066BC4" w14:textId="0264CE35" w:rsidR="005926BE" w:rsidRDefault="001241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688" w:type="dxa"/>
          </w:tcPr>
          <w:p w14:paraId="3310AE0F" w14:textId="77777777" w:rsidR="001241BE" w:rsidRPr="0077221B" w:rsidRDefault="001241BE" w:rsidP="001241BE">
            <w:pPr>
              <w:pStyle w:val="af0"/>
              <w:ind w:firstLine="0"/>
            </w:pPr>
            <w:r w:rsidRPr="0077221B">
              <w:t>Комплект для передачи видеосигнала по кабелю «витая пара»</w:t>
            </w:r>
          </w:p>
          <w:p w14:paraId="69611172" w14:textId="3364DE7E" w:rsidR="005926BE" w:rsidRPr="0077221B" w:rsidRDefault="005926BE" w:rsidP="00893872">
            <w:pPr>
              <w:pStyle w:val="af0"/>
              <w:ind w:firstLine="0"/>
            </w:pPr>
          </w:p>
        </w:tc>
        <w:tc>
          <w:tcPr>
            <w:tcW w:w="725" w:type="dxa"/>
          </w:tcPr>
          <w:p w14:paraId="4BE73B0C" w14:textId="54A82E51" w:rsidR="005926BE" w:rsidRPr="0077221B" w:rsidRDefault="001241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6217" w:type="dxa"/>
          </w:tcPr>
          <w:p w14:paraId="093BED62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Классификация: Устройство для передачи видео сигнала высокого качества по кабелю «витая пара». Комплект из передатчика и приёмника видеосигнала</w:t>
            </w:r>
          </w:p>
          <w:p w14:paraId="5B0E7DCD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 xml:space="preserve">Требования к передатчику видеосигнала HDMI: </w:t>
            </w:r>
          </w:p>
          <w:p w14:paraId="55FCF9F6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Максимальная скорость передачи данных: не ниже 10 Гбит /сек;</w:t>
            </w:r>
          </w:p>
          <w:p w14:paraId="650E400F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 xml:space="preserve">Диапазон разрешения: </w:t>
            </w:r>
          </w:p>
          <w:p w14:paraId="6EBC7CA7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FHD: (1920x1080) при не менее 60 Гц;</w:t>
            </w:r>
          </w:p>
          <w:p w14:paraId="50070083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UHD: (3840x2160) при не менее 30 Гц;</w:t>
            </w:r>
          </w:p>
          <w:p w14:paraId="37AB8685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Поддержка цветового пространства: RGB</w:t>
            </w:r>
          </w:p>
          <w:p w14:paraId="4A54697E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Наличие поддержки стандартов: HDMI 1.4, HDCP 2.2;</w:t>
            </w:r>
          </w:p>
          <w:p w14:paraId="235FE410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Порт HDMI-вход не менее 1 шт.;</w:t>
            </w:r>
          </w:p>
          <w:p w14:paraId="30BCF2C2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Требуется поддержка передачи аудио по витой паре;</w:t>
            </w:r>
          </w:p>
          <w:p w14:paraId="5BB9D81D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Требуется поддержка передачи двунаправленного RS232 по витой паре;</w:t>
            </w:r>
          </w:p>
          <w:p w14:paraId="03A4AFFF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Дальность передачи сигнала:</w:t>
            </w:r>
          </w:p>
          <w:p w14:paraId="60008CD9" w14:textId="31BEE0E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 xml:space="preserve">• 1080p при 60 Гц не менее </w:t>
            </w:r>
            <w:r w:rsidR="00E01B51">
              <w:rPr>
                <w:color w:val="000000"/>
                <w:szCs w:val="24"/>
              </w:rPr>
              <w:t>9</w:t>
            </w:r>
            <w:r w:rsidRPr="003204ED">
              <w:rPr>
                <w:color w:val="000000"/>
                <w:szCs w:val="24"/>
              </w:rPr>
              <w:t>0 м с использованием кабеля витой пары;</w:t>
            </w:r>
          </w:p>
          <w:p w14:paraId="1028380D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• 4K / UHD @ 30 Гц и 60 Гц не менее 40 м с использованием кабеля экранированной витой пары;</w:t>
            </w:r>
          </w:p>
          <w:p w14:paraId="71FB0EAE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 xml:space="preserve">Требования к приёмнику видеосигнала HDMI: </w:t>
            </w:r>
          </w:p>
          <w:p w14:paraId="476F1FBF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Максимальная скорость передачи данных: не ниже 10 Гбит /сек;</w:t>
            </w:r>
          </w:p>
          <w:p w14:paraId="0D21CA04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 xml:space="preserve">Диапазон разрешения: </w:t>
            </w:r>
          </w:p>
          <w:p w14:paraId="644FB6F2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FHD: (1920x1080) при не менее 60 Гц;</w:t>
            </w:r>
          </w:p>
          <w:p w14:paraId="612A444B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UHD: (3840x2160) при не менее 30 Гц;</w:t>
            </w:r>
          </w:p>
          <w:p w14:paraId="2D8ADE0B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Поддержка цветового пространства: RGB</w:t>
            </w:r>
          </w:p>
          <w:p w14:paraId="43751BF2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Наличие поддержки стандартов: HDMI 1.4, HDCP 2.2;</w:t>
            </w:r>
          </w:p>
          <w:p w14:paraId="7EBDE57B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Порт HDMI-выход не менее 1 шт.;</w:t>
            </w:r>
          </w:p>
          <w:p w14:paraId="5619A654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Требуется поддержка передачи аудио по витой паре;</w:t>
            </w:r>
          </w:p>
          <w:p w14:paraId="310ECE17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Требуется поддержка передачи двунаправленного RS232 по витой паре;</w:t>
            </w:r>
          </w:p>
          <w:p w14:paraId="20051F93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Дальность передачи сигнала:</w:t>
            </w:r>
          </w:p>
          <w:p w14:paraId="7F990E5C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 xml:space="preserve">• 1080p при 60 Гц не менее 70 м с использованием кабеля витой пары; </w:t>
            </w:r>
          </w:p>
          <w:p w14:paraId="2DC8D5F6" w14:textId="77777777" w:rsidR="003204ED" w:rsidRPr="003204ED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• 4K / UHD @ 30 Гц и 60 Гц не менее 40 м с использованием кабеля витой пары;</w:t>
            </w:r>
          </w:p>
          <w:p w14:paraId="00D12623" w14:textId="0CC4FFA2" w:rsidR="005926BE" w:rsidRPr="0077221B" w:rsidRDefault="003204ED" w:rsidP="003204ED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Требуется наличие возможности питания от передатчика;</w:t>
            </w:r>
          </w:p>
        </w:tc>
      </w:tr>
      <w:tr w:rsidR="005926BE" w:rsidRPr="003059AF" w14:paraId="723768A5" w14:textId="77777777" w:rsidTr="00893872">
        <w:trPr>
          <w:trHeight w:val="20"/>
        </w:trPr>
        <w:tc>
          <w:tcPr>
            <w:tcW w:w="630" w:type="dxa"/>
          </w:tcPr>
          <w:p w14:paraId="00DB5436" w14:textId="5305ADF2" w:rsidR="005926BE" w:rsidRPr="001241BE" w:rsidRDefault="001241BE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2688" w:type="dxa"/>
          </w:tcPr>
          <w:p w14:paraId="793A5708" w14:textId="793C7B8E" w:rsidR="005926BE" w:rsidRPr="0077221B" w:rsidRDefault="001241BE" w:rsidP="00810D6C">
            <w:pPr>
              <w:pStyle w:val="af0"/>
              <w:ind w:firstLine="0"/>
              <w:jc w:val="left"/>
            </w:pPr>
            <w:r w:rsidRPr="001241BE">
              <w:t>Управляемый POE коммутатор уровня L3</w:t>
            </w:r>
          </w:p>
        </w:tc>
        <w:tc>
          <w:tcPr>
            <w:tcW w:w="725" w:type="dxa"/>
          </w:tcPr>
          <w:p w14:paraId="4E29CFAF" w14:textId="13304671" w:rsidR="005926BE" w:rsidRPr="00810D6C" w:rsidRDefault="00810D6C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6217" w:type="dxa"/>
          </w:tcPr>
          <w:p w14:paraId="49E1133E" w14:textId="77777777" w:rsidR="005926BE" w:rsidRDefault="00ED5F02" w:rsidP="00893872">
            <w:pPr>
              <w:rPr>
                <w:color w:val="000000"/>
                <w:szCs w:val="24"/>
              </w:rPr>
            </w:pPr>
            <w:r w:rsidRPr="003204ED">
              <w:rPr>
                <w:color w:val="000000"/>
                <w:szCs w:val="24"/>
              </w:rPr>
              <w:t>Классификация: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Ethernet</w:t>
            </w:r>
            <w:r w:rsidRPr="00ED5F0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коммутатор с поддержкой </w:t>
            </w:r>
            <w:r>
              <w:rPr>
                <w:color w:val="000000"/>
                <w:szCs w:val="24"/>
                <w:lang w:val="en-US"/>
              </w:rPr>
              <w:t>POE</w:t>
            </w:r>
            <w:r>
              <w:rPr>
                <w:color w:val="000000"/>
                <w:szCs w:val="24"/>
              </w:rPr>
              <w:t>.</w:t>
            </w:r>
          </w:p>
          <w:p w14:paraId="0D47B068" w14:textId="77777777" w:rsidR="00ED5F02" w:rsidRPr="00F64C20" w:rsidRDefault="00ED5F02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Тип коммутатора: не менее </w:t>
            </w:r>
            <w:r>
              <w:rPr>
                <w:color w:val="000000"/>
                <w:szCs w:val="24"/>
                <w:lang w:val="en-US"/>
              </w:rPr>
              <w:t>L</w:t>
            </w:r>
            <w:r w:rsidRPr="00ED5F02">
              <w:rPr>
                <w:color w:val="000000"/>
                <w:szCs w:val="24"/>
              </w:rPr>
              <w:t>3;</w:t>
            </w:r>
          </w:p>
          <w:p w14:paraId="62C032E7" w14:textId="77777777" w:rsidR="00ED5F02" w:rsidRPr="00F64C20" w:rsidRDefault="00ED5F02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Порты: не мнее </w:t>
            </w:r>
            <w:r w:rsidRPr="00ED5F02">
              <w:rPr>
                <w:color w:val="000000"/>
                <w:szCs w:val="24"/>
              </w:rPr>
              <w:t xml:space="preserve">24 </w:t>
            </w:r>
            <w:r>
              <w:rPr>
                <w:color w:val="000000"/>
                <w:szCs w:val="24"/>
                <w:lang w:val="en-US"/>
              </w:rPr>
              <w:t>x</w:t>
            </w:r>
            <w:r w:rsidRPr="00ED5F02">
              <w:rPr>
                <w:color w:val="000000"/>
                <w:szCs w:val="24"/>
              </w:rPr>
              <w:t xml:space="preserve"> GE TX, 4 </w:t>
            </w:r>
            <w:r>
              <w:rPr>
                <w:color w:val="000000"/>
                <w:szCs w:val="24"/>
                <w:lang w:val="en-US"/>
              </w:rPr>
              <w:t>x</w:t>
            </w:r>
            <w:r w:rsidRPr="00ED5F02">
              <w:rPr>
                <w:color w:val="000000"/>
                <w:szCs w:val="24"/>
              </w:rPr>
              <w:t xml:space="preserve"> 10GE/GE SFP+</w:t>
            </w:r>
          </w:p>
          <w:p w14:paraId="562ADE91" w14:textId="77777777" w:rsidR="00ED5F02" w:rsidRPr="00F64C20" w:rsidRDefault="00ED5F02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Пропускная способность коммутационной матрицы: не менее </w:t>
            </w:r>
            <w:r w:rsidRPr="00ED5F02">
              <w:rPr>
                <w:color w:val="000000"/>
                <w:szCs w:val="24"/>
              </w:rPr>
              <w:t>128 Gbps;</w:t>
            </w:r>
          </w:p>
          <w:p w14:paraId="120B1526" w14:textId="77777777" w:rsidR="00ED5F02" w:rsidRPr="00F64C20" w:rsidRDefault="00180B16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Скорость пересылки: не менее </w:t>
            </w:r>
            <w:r w:rsidRPr="00180B16">
              <w:rPr>
                <w:color w:val="000000"/>
                <w:szCs w:val="24"/>
              </w:rPr>
              <w:t>96 Mpps;</w:t>
            </w:r>
          </w:p>
          <w:p w14:paraId="351142AB" w14:textId="453546E4" w:rsidR="00180B16" w:rsidRPr="00180B16" w:rsidRDefault="00180B16" w:rsidP="008938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Количество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180B16">
              <w:rPr>
                <w:color w:val="000000"/>
                <w:szCs w:val="24"/>
                <w:lang w:val="en-US"/>
              </w:rPr>
              <w:t>VLAN</w:t>
            </w:r>
            <w:r>
              <w:rPr>
                <w:color w:val="000000"/>
                <w:szCs w:val="24"/>
              </w:rPr>
              <w:t xml:space="preserve">: не менее </w:t>
            </w:r>
            <w:r w:rsidRPr="00180B16">
              <w:rPr>
                <w:color w:val="000000"/>
                <w:szCs w:val="24"/>
              </w:rPr>
              <w:t>4096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5926BE" w:rsidRPr="003059AF" w14:paraId="6A09D113" w14:textId="77777777" w:rsidTr="00893872">
        <w:trPr>
          <w:trHeight w:val="20"/>
        </w:trPr>
        <w:tc>
          <w:tcPr>
            <w:tcW w:w="630" w:type="dxa"/>
          </w:tcPr>
          <w:p w14:paraId="52B66991" w14:textId="65AC2BC5" w:rsidR="005926BE" w:rsidRPr="00810D6C" w:rsidRDefault="00810D6C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2688" w:type="dxa"/>
          </w:tcPr>
          <w:p w14:paraId="3AFCC19C" w14:textId="4E4A4B1C" w:rsidR="005926BE" w:rsidRPr="0077221B" w:rsidRDefault="00810D6C" w:rsidP="00893872">
            <w:pPr>
              <w:pStyle w:val="af0"/>
              <w:ind w:firstLine="0"/>
            </w:pPr>
            <w:r w:rsidRPr="0077221B">
              <w:rPr>
                <w:color w:val="000000"/>
              </w:rPr>
              <w:t>Телекоммуникационный шкаф</w:t>
            </w:r>
          </w:p>
        </w:tc>
        <w:tc>
          <w:tcPr>
            <w:tcW w:w="725" w:type="dxa"/>
          </w:tcPr>
          <w:p w14:paraId="0D9C40A9" w14:textId="3E0B2BA7" w:rsidR="005926BE" w:rsidRPr="00810D6C" w:rsidRDefault="00810D6C" w:rsidP="0089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6217" w:type="dxa"/>
          </w:tcPr>
          <w:p w14:paraId="6E93CEAA" w14:textId="6B8ED5D6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 xml:space="preserve">Вместимость: не менее 19" </w:t>
            </w:r>
            <w:r w:rsidRPr="00F64C20">
              <w:rPr>
                <w:szCs w:val="24"/>
              </w:rPr>
              <w:t>32</w:t>
            </w:r>
            <w:r w:rsidRPr="0077221B">
              <w:rPr>
                <w:szCs w:val="24"/>
              </w:rPr>
              <w:t>U</w:t>
            </w:r>
          </w:p>
          <w:p w14:paraId="376C45C5" w14:textId="77777777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>Полезная глубина: не менее 780 мм</w:t>
            </w:r>
          </w:p>
          <w:p w14:paraId="4FBD73B4" w14:textId="77777777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>Цвет: Черный</w:t>
            </w:r>
          </w:p>
          <w:p w14:paraId="320C91C4" w14:textId="77777777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>Передняя дверь: наличие</w:t>
            </w:r>
          </w:p>
          <w:p w14:paraId="2740C9B9" w14:textId="77777777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>Задняя дверь: наличие</w:t>
            </w:r>
          </w:p>
          <w:p w14:paraId="7B87768D" w14:textId="77777777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>Конструкция: Разборная</w:t>
            </w:r>
          </w:p>
          <w:p w14:paraId="16DBEFD8" w14:textId="77777777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>Боковые панели: съёмные</w:t>
            </w:r>
          </w:p>
          <w:p w14:paraId="0E8CE53F" w14:textId="77777777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>Материал: не хуже, чем сталь холодной прокатки</w:t>
            </w:r>
          </w:p>
          <w:p w14:paraId="4E436911" w14:textId="77777777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>Покрытие: не хуже, чем Порошково-полимерное</w:t>
            </w:r>
          </w:p>
          <w:p w14:paraId="0B22A073" w14:textId="77777777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>Комплект поставки:</w:t>
            </w:r>
          </w:p>
          <w:p w14:paraId="4A720523" w14:textId="77777777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>- Телекоммуникационный шкаф;</w:t>
            </w:r>
          </w:p>
          <w:p w14:paraId="133BF3BF" w14:textId="7871AE37" w:rsidR="00F56218" w:rsidRPr="00F64C20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 xml:space="preserve">- Полка стационарная: не менее </w:t>
            </w:r>
            <w:r w:rsidRPr="00F56218">
              <w:rPr>
                <w:szCs w:val="24"/>
              </w:rPr>
              <w:t>2</w:t>
            </w:r>
            <w:r w:rsidRPr="0077221B">
              <w:rPr>
                <w:szCs w:val="24"/>
              </w:rPr>
              <w:t xml:space="preserve"> шт.;</w:t>
            </w:r>
          </w:p>
          <w:p w14:paraId="3CCB8D96" w14:textId="04EE80C0" w:rsidR="00F56218" w:rsidRPr="00F56218" w:rsidRDefault="00F56218" w:rsidP="00F56218">
            <w:pPr>
              <w:rPr>
                <w:szCs w:val="24"/>
              </w:rPr>
            </w:pPr>
            <w:r w:rsidRPr="00F56218">
              <w:rPr>
                <w:szCs w:val="24"/>
              </w:rPr>
              <w:t xml:space="preserve">- </w:t>
            </w:r>
            <w:r>
              <w:rPr>
                <w:szCs w:val="24"/>
              </w:rPr>
              <w:t>Патч панель экранированная: не менее 1 шт</w:t>
            </w:r>
            <w:r w:rsidRPr="00F56218">
              <w:rPr>
                <w:szCs w:val="24"/>
              </w:rPr>
              <w:t>;</w:t>
            </w:r>
          </w:p>
          <w:p w14:paraId="7E02ACAA" w14:textId="77777777" w:rsidR="00F56218" w:rsidRPr="0077221B" w:rsidRDefault="00F56218" w:rsidP="00F56218">
            <w:pPr>
              <w:rPr>
                <w:szCs w:val="24"/>
              </w:rPr>
            </w:pPr>
            <w:r w:rsidRPr="0077221B">
              <w:rPr>
                <w:szCs w:val="24"/>
              </w:rPr>
              <w:t>- Кабельный органайзер: не менее 2 шт.;</w:t>
            </w:r>
          </w:p>
          <w:p w14:paraId="3E6955B5" w14:textId="4862B760" w:rsidR="005926BE" w:rsidRPr="0077221B" w:rsidRDefault="00F56218" w:rsidP="00F56218">
            <w:pPr>
              <w:rPr>
                <w:color w:val="000000"/>
                <w:szCs w:val="24"/>
              </w:rPr>
            </w:pPr>
            <w:r w:rsidRPr="0077221B">
              <w:rPr>
                <w:szCs w:val="24"/>
              </w:rPr>
              <w:t xml:space="preserve">- Дистрибьютор питания (блок розеток, </w:t>
            </w:r>
            <w:r w:rsidRPr="00F56218">
              <w:rPr>
                <w:szCs w:val="24"/>
              </w:rPr>
              <w:t>16</w:t>
            </w:r>
            <w:r w:rsidRPr="0077221B">
              <w:rPr>
                <w:szCs w:val="24"/>
              </w:rPr>
              <w:t xml:space="preserve"> шт.): не менее 3 шт.</w:t>
            </w:r>
          </w:p>
        </w:tc>
      </w:tr>
    </w:tbl>
    <w:p w14:paraId="3F29D5D3" w14:textId="1B05FEEA" w:rsidR="00084675" w:rsidRPr="0077221B" w:rsidRDefault="00931029" w:rsidP="00084675">
      <w:pPr>
        <w:pStyle w:val="2"/>
        <w:spacing w:before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4.3</w:t>
      </w:r>
      <w:r w:rsidR="00084675" w:rsidRPr="007722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92D15" w:rsidRPr="007722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ТРЕБОВАНИЯ </w:t>
      </w:r>
      <w:bookmarkEnd w:id="32"/>
      <w:r w:rsidR="00492D15" w:rsidRPr="0077221B">
        <w:rPr>
          <w:rFonts w:ascii="Times New Roman" w:hAnsi="Times New Roman" w:cs="Times New Roman"/>
          <w:b/>
          <w:color w:val="auto"/>
          <w:sz w:val="24"/>
          <w:szCs w:val="24"/>
        </w:rPr>
        <w:t>К ВИДАМ ОБЕСПЕЧЕНИЯ.</w:t>
      </w:r>
    </w:p>
    <w:p w14:paraId="72BDAE9E" w14:textId="396F2D82" w:rsidR="00073D54" w:rsidRPr="0077221B" w:rsidRDefault="00073D54" w:rsidP="00073D54">
      <w:pPr>
        <w:pStyle w:val="3"/>
        <w:rPr>
          <w:rFonts w:ascii="Times New Roman" w:hAnsi="Times New Roman" w:cs="Times New Roman"/>
          <w:b/>
          <w:color w:val="000000" w:themeColor="text1"/>
        </w:rPr>
      </w:pPr>
      <w:bookmarkStart w:id="33" w:name="_Toc164214350"/>
      <w:r w:rsidRPr="0077221B">
        <w:rPr>
          <w:rFonts w:ascii="Times New Roman" w:hAnsi="Times New Roman" w:cs="Times New Roman"/>
          <w:b/>
          <w:color w:val="000000" w:themeColor="text1"/>
        </w:rPr>
        <w:t>4.3.1 Требования к информационному обеспечению</w:t>
      </w:r>
      <w:bookmarkEnd w:id="33"/>
    </w:p>
    <w:p w14:paraId="71E0E0FA" w14:textId="77777777" w:rsidR="00073D54" w:rsidRPr="0077221B" w:rsidRDefault="00073D54" w:rsidP="005B07ED">
      <w:pPr>
        <w:ind w:firstLine="709"/>
        <w:jc w:val="both"/>
        <w:rPr>
          <w:szCs w:val="24"/>
        </w:rPr>
      </w:pPr>
      <w:r w:rsidRPr="0077221B">
        <w:rPr>
          <w:szCs w:val="24"/>
        </w:rPr>
        <w:t>Детальные требования к информационному обеспечению подробно изложены в пунктах 4.2 настоящего Технического задания.</w:t>
      </w:r>
    </w:p>
    <w:p w14:paraId="5B23C124" w14:textId="77777777" w:rsidR="00073D54" w:rsidRPr="0077221B" w:rsidRDefault="00073D54" w:rsidP="00073D54">
      <w:pPr>
        <w:ind w:firstLine="709"/>
        <w:rPr>
          <w:szCs w:val="24"/>
        </w:rPr>
      </w:pPr>
      <w:r w:rsidRPr="0077221B">
        <w:rPr>
          <w:szCs w:val="24"/>
        </w:rPr>
        <w:t>Доступ к данным должен быть предоставлен только авторизованным пользователям с учетом их служебных полномочий, а также с учетом категории запрашиваемой информации.</w:t>
      </w:r>
    </w:p>
    <w:p w14:paraId="05B578B2" w14:textId="77777777" w:rsidR="00073D54" w:rsidRPr="0077221B" w:rsidRDefault="00073D54" w:rsidP="005B07ED">
      <w:pPr>
        <w:ind w:firstLine="709"/>
        <w:jc w:val="both"/>
        <w:rPr>
          <w:szCs w:val="24"/>
        </w:rPr>
      </w:pPr>
      <w:r w:rsidRPr="0077221B">
        <w:rPr>
          <w:szCs w:val="24"/>
        </w:rPr>
        <w:t>Технические средства, обеспечивающие хранение информации, должны использовать современные технологии, позволяющие обеспечить повышенную надежность хранения данных и оперативную замену.</w:t>
      </w:r>
    </w:p>
    <w:p w14:paraId="3207B552" w14:textId="74E95DB6" w:rsidR="00073D54" w:rsidRPr="0077221B" w:rsidRDefault="00073D54" w:rsidP="00073D54">
      <w:pPr>
        <w:pStyle w:val="3"/>
      </w:pPr>
      <w:bookmarkStart w:id="34" w:name="_Toc66192113"/>
      <w:r w:rsidRPr="0077221B">
        <w:rPr>
          <w:rFonts w:ascii="Times New Roman" w:hAnsi="Times New Roman" w:cs="Times New Roman"/>
          <w:b/>
          <w:color w:val="auto"/>
        </w:rPr>
        <w:t>4.3.2</w:t>
      </w:r>
      <w:r w:rsidR="00084675" w:rsidRPr="0077221B">
        <w:rPr>
          <w:rFonts w:ascii="Times New Roman" w:hAnsi="Times New Roman" w:cs="Times New Roman"/>
          <w:b/>
          <w:color w:val="auto"/>
        </w:rPr>
        <w:t xml:space="preserve"> </w:t>
      </w:r>
      <w:bookmarkStart w:id="35" w:name="_Toc164214351"/>
      <w:bookmarkEnd w:id="34"/>
      <w:r w:rsidRPr="0077221B">
        <w:rPr>
          <w:rFonts w:ascii="Times New Roman" w:hAnsi="Times New Roman" w:cs="Times New Roman"/>
          <w:b/>
          <w:color w:val="000000" w:themeColor="text1"/>
        </w:rPr>
        <w:t>Требования к лингвистическому обеспечению</w:t>
      </w:r>
      <w:bookmarkEnd w:id="35"/>
      <w:r w:rsidRPr="0077221B">
        <w:rPr>
          <w:color w:val="000000" w:themeColor="text1"/>
        </w:rPr>
        <w:t xml:space="preserve"> </w:t>
      </w:r>
    </w:p>
    <w:p w14:paraId="3F56CC50" w14:textId="77777777" w:rsidR="00073D54" w:rsidRPr="0077221B" w:rsidRDefault="00073D54" w:rsidP="00073D54">
      <w:pPr>
        <w:pStyle w:val="af0"/>
      </w:pPr>
      <w:bookmarkStart w:id="36" w:name="_Toc287478833"/>
      <w:bookmarkStart w:id="37" w:name="_Toc287478272"/>
      <w:bookmarkStart w:id="38" w:name="_Toc287481907"/>
      <w:bookmarkStart w:id="39" w:name="_Toc66192114"/>
      <w:r w:rsidRPr="0077221B">
        <w:t>Все прикладное программное обеспечение системы должно использовать английский / русский или узбекский язык</w:t>
      </w:r>
      <w:bookmarkEnd w:id="36"/>
      <w:bookmarkEnd w:id="37"/>
      <w:bookmarkEnd w:id="38"/>
      <w:r w:rsidRPr="0077221B">
        <w:t>.</w:t>
      </w:r>
    </w:p>
    <w:p w14:paraId="32A37F5E" w14:textId="73E425A2" w:rsidR="00073D54" w:rsidRPr="0077221B" w:rsidRDefault="00084675" w:rsidP="00073D54">
      <w:pPr>
        <w:pStyle w:val="3"/>
        <w:keepNext w:val="0"/>
        <w:keepLines w:val="0"/>
        <w:numPr>
          <w:ilvl w:val="2"/>
          <w:numId w:val="0"/>
        </w:numPr>
        <w:shd w:val="clear" w:color="auto" w:fill="FFFFFF" w:themeFill="background1"/>
        <w:spacing w:before="0" w:line="240" w:lineRule="auto"/>
        <w:ind w:right="-108"/>
        <w:rPr>
          <w:rFonts w:ascii="Times New Roman" w:hAnsi="Times New Roman" w:cs="Times New Roman"/>
          <w:b/>
          <w:color w:val="000000" w:themeColor="text1"/>
        </w:rPr>
      </w:pPr>
      <w:r w:rsidRPr="0077221B">
        <w:rPr>
          <w:rFonts w:ascii="Times New Roman" w:hAnsi="Times New Roman" w:cs="Times New Roman"/>
          <w:b/>
          <w:color w:val="auto"/>
        </w:rPr>
        <w:t>4.</w:t>
      </w:r>
      <w:r w:rsidR="00073D54" w:rsidRPr="0077221B">
        <w:rPr>
          <w:rFonts w:ascii="Times New Roman" w:hAnsi="Times New Roman" w:cs="Times New Roman"/>
          <w:b/>
          <w:color w:val="auto"/>
        </w:rPr>
        <w:t>3.3</w:t>
      </w:r>
      <w:r w:rsidRPr="0077221B">
        <w:rPr>
          <w:rFonts w:ascii="Times New Roman" w:hAnsi="Times New Roman" w:cs="Times New Roman"/>
          <w:b/>
          <w:color w:val="auto"/>
        </w:rPr>
        <w:t xml:space="preserve"> </w:t>
      </w:r>
      <w:bookmarkStart w:id="40" w:name="_Toc410811618"/>
      <w:bookmarkStart w:id="41" w:name="_Toc415049489"/>
      <w:bookmarkStart w:id="42" w:name="_Toc415758445"/>
      <w:bookmarkStart w:id="43" w:name="_Toc164214352"/>
      <w:bookmarkStart w:id="44" w:name="_Toc66192116"/>
      <w:bookmarkEnd w:id="39"/>
      <w:r w:rsidR="00073D54" w:rsidRPr="0077221B">
        <w:rPr>
          <w:rFonts w:ascii="Times New Roman" w:hAnsi="Times New Roman" w:cs="Times New Roman"/>
          <w:b/>
          <w:color w:val="000000" w:themeColor="text1"/>
        </w:rPr>
        <w:t>Требования к программному обеспечению</w:t>
      </w:r>
      <w:bookmarkEnd w:id="40"/>
      <w:bookmarkEnd w:id="41"/>
      <w:bookmarkEnd w:id="42"/>
      <w:bookmarkEnd w:id="43"/>
    </w:p>
    <w:p w14:paraId="455A0EB7" w14:textId="500497EC" w:rsidR="00073D54" w:rsidRPr="0077221B" w:rsidRDefault="00073D54" w:rsidP="005B07ED">
      <w:pPr>
        <w:autoSpaceDE w:val="0"/>
        <w:autoSpaceDN w:val="0"/>
        <w:adjustRightInd w:val="0"/>
        <w:spacing w:after="120"/>
        <w:ind w:firstLine="709"/>
        <w:jc w:val="both"/>
      </w:pPr>
      <w:r w:rsidRPr="0077221B">
        <w:t xml:space="preserve">Общее (системное) программное обеспечение программных компонентов </w:t>
      </w:r>
      <w:r w:rsidR="00CE0A3F" w:rsidRPr="0077221B">
        <w:t>Комплекса</w:t>
      </w:r>
      <w:r w:rsidRPr="0077221B">
        <w:t xml:space="preserve"> должно соответствовать следующим основным принципам: </w:t>
      </w:r>
    </w:p>
    <w:p w14:paraId="2AF36CF5" w14:textId="77777777" w:rsidR="00073D54" w:rsidRPr="0077221B" w:rsidRDefault="00073D54" w:rsidP="00073D54">
      <w:pPr>
        <w:pStyle w:val="af0"/>
        <w:numPr>
          <w:ilvl w:val="0"/>
          <w:numId w:val="21"/>
        </w:numPr>
      </w:pPr>
      <w:r w:rsidRPr="0077221B">
        <w:t xml:space="preserve">минимальная номенклатура используемых программных средств; </w:t>
      </w:r>
    </w:p>
    <w:p w14:paraId="57A7AAC0" w14:textId="77777777" w:rsidR="00073D54" w:rsidRPr="0077221B" w:rsidRDefault="00073D54" w:rsidP="00073D54">
      <w:pPr>
        <w:pStyle w:val="af0"/>
        <w:numPr>
          <w:ilvl w:val="0"/>
          <w:numId w:val="21"/>
        </w:numPr>
      </w:pPr>
      <w:r w:rsidRPr="0077221B">
        <w:t xml:space="preserve">масштабируемость и высокая производительность; </w:t>
      </w:r>
    </w:p>
    <w:p w14:paraId="564E66FC" w14:textId="77777777" w:rsidR="00073D54" w:rsidRPr="0077221B" w:rsidRDefault="00073D54" w:rsidP="00073D54">
      <w:pPr>
        <w:pStyle w:val="af0"/>
        <w:numPr>
          <w:ilvl w:val="0"/>
          <w:numId w:val="21"/>
        </w:numPr>
      </w:pPr>
      <w:r w:rsidRPr="0077221B">
        <w:t xml:space="preserve">совместимость; </w:t>
      </w:r>
    </w:p>
    <w:p w14:paraId="18D1A638" w14:textId="77777777" w:rsidR="00073D54" w:rsidRPr="0077221B" w:rsidRDefault="00073D54" w:rsidP="00073D54">
      <w:pPr>
        <w:pStyle w:val="af0"/>
        <w:numPr>
          <w:ilvl w:val="0"/>
          <w:numId w:val="21"/>
        </w:numPr>
      </w:pPr>
      <w:r w:rsidRPr="0077221B">
        <w:t>наличие механизмов поддержки коммуникационных средств.</w:t>
      </w:r>
    </w:p>
    <w:p w14:paraId="3DE26F90" w14:textId="4C525DAE" w:rsidR="00073D54" w:rsidRPr="0077221B" w:rsidRDefault="00073D54" w:rsidP="005B07ED">
      <w:pPr>
        <w:autoSpaceDE w:val="0"/>
        <w:autoSpaceDN w:val="0"/>
        <w:adjustRightInd w:val="0"/>
        <w:ind w:firstLine="709"/>
        <w:jc w:val="both"/>
      </w:pPr>
      <w:r w:rsidRPr="0077221B">
        <w:t xml:space="preserve">Прикладное программное обеспечение </w:t>
      </w:r>
      <w:r w:rsidR="00CE0A3F" w:rsidRPr="0077221B">
        <w:t xml:space="preserve">Комплекса </w:t>
      </w:r>
      <w:r w:rsidRPr="0077221B">
        <w:t>должно быть представлено как совокупность программных комплексов автоматизированных рабочих мест, необходимых для работоспособности систем визуализации.</w:t>
      </w:r>
    </w:p>
    <w:p w14:paraId="7C64EB82" w14:textId="13AF91ED" w:rsidR="00073D54" w:rsidRPr="0077221B" w:rsidRDefault="00073D54" w:rsidP="00073D54">
      <w:pPr>
        <w:pStyle w:val="3"/>
      </w:pPr>
      <w:r w:rsidRPr="0077221B">
        <w:rPr>
          <w:rFonts w:ascii="Times New Roman" w:hAnsi="Times New Roman" w:cs="Times New Roman"/>
          <w:b/>
          <w:color w:val="auto"/>
        </w:rPr>
        <w:t>4.3.4</w:t>
      </w:r>
      <w:r w:rsidR="00084675" w:rsidRPr="0077221B">
        <w:rPr>
          <w:rFonts w:ascii="Times New Roman" w:hAnsi="Times New Roman" w:cs="Times New Roman"/>
          <w:b/>
          <w:color w:val="auto"/>
        </w:rPr>
        <w:t xml:space="preserve"> </w:t>
      </w:r>
      <w:bookmarkStart w:id="45" w:name="_Toc398667030"/>
      <w:bookmarkStart w:id="46" w:name="_Toc164214353"/>
      <w:bookmarkEnd w:id="44"/>
      <w:r w:rsidRPr="0077221B">
        <w:rPr>
          <w:rFonts w:ascii="Times New Roman" w:hAnsi="Times New Roman" w:cs="Times New Roman"/>
          <w:b/>
          <w:color w:val="000000" w:themeColor="text1"/>
        </w:rPr>
        <w:t>Требования к техническому обеспечению</w:t>
      </w:r>
      <w:bookmarkEnd w:id="45"/>
      <w:bookmarkEnd w:id="46"/>
    </w:p>
    <w:p w14:paraId="46ABDC74" w14:textId="77777777" w:rsidR="00073D54" w:rsidRPr="0077221B" w:rsidRDefault="00073D54" w:rsidP="00CE0A3F">
      <w:pPr>
        <w:autoSpaceDE w:val="0"/>
        <w:autoSpaceDN w:val="0"/>
        <w:adjustRightInd w:val="0"/>
        <w:ind w:firstLine="709"/>
        <w:jc w:val="both"/>
      </w:pPr>
      <w:r w:rsidRPr="0077221B">
        <w:t xml:space="preserve">Техническое обеспечение — это распределенный комплекс физического оборудования, устанавливаемого в помещении Заказчика. Полный перечень технических средств определить </w:t>
      </w:r>
      <w:r w:rsidRPr="0077221B">
        <w:br/>
        <w:t xml:space="preserve">на этапе проектирования в соответствии с требованиями, приведенными в пунктах 4.2. </w:t>
      </w:r>
    </w:p>
    <w:p w14:paraId="2C2ABF26" w14:textId="47EB427D" w:rsidR="00073D54" w:rsidRPr="0077221B" w:rsidRDefault="00931029" w:rsidP="00073D54">
      <w:pPr>
        <w:pStyle w:val="3"/>
        <w:keepNext w:val="0"/>
        <w:keepLines w:val="0"/>
        <w:numPr>
          <w:ilvl w:val="2"/>
          <w:numId w:val="0"/>
        </w:numPr>
        <w:shd w:val="clear" w:color="auto" w:fill="FFFFFF" w:themeFill="background1"/>
        <w:spacing w:before="0" w:line="240" w:lineRule="auto"/>
        <w:ind w:right="-108"/>
        <w:rPr>
          <w:rFonts w:ascii="Times New Roman" w:hAnsi="Times New Roman" w:cs="Times New Roman"/>
          <w:b/>
          <w:color w:val="000000" w:themeColor="text1"/>
        </w:rPr>
      </w:pPr>
      <w:bookmarkStart w:id="47" w:name="_Toc66192117"/>
      <w:r w:rsidRPr="0077221B">
        <w:rPr>
          <w:rFonts w:ascii="Times New Roman" w:hAnsi="Times New Roman" w:cs="Times New Roman"/>
          <w:b/>
          <w:color w:val="auto"/>
        </w:rPr>
        <w:t>4</w:t>
      </w:r>
      <w:r w:rsidR="00073D54" w:rsidRPr="0077221B">
        <w:rPr>
          <w:rFonts w:ascii="Times New Roman" w:hAnsi="Times New Roman" w:cs="Times New Roman"/>
          <w:b/>
          <w:color w:val="auto"/>
        </w:rPr>
        <w:t>.3.5</w:t>
      </w:r>
      <w:r w:rsidR="00084675" w:rsidRPr="0077221B">
        <w:rPr>
          <w:rFonts w:ascii="Times New Roman" w:hAnsi="Times New Roman" w:cs="Times New Roman"/>
          <w:b/>
          <w:color w:val="auto"/>
        </w:rPr>
        <w:t xml:space="preserve"> </w:t>
      </w:r>
      <w:bookmarkStart w:id="48" w:name="_Toc164214354"/>
      <w:bookmarkEnd w:id="47"/>
      <w:r w:rsidR="00073D54" w:rsidRPr="0077221B">
        <w:rPr>
          <w:rFonts w:ascii="Times New Roman" w:hAnsi="Times New Roman" w:cs="Times New Roman"/>
          <w:b/>
          <w:color w:val="000000" w:themeColor="text1"/>
        </w:rPr>
        <w:t>Требования к организационному обеспечению</w:t>
      </w:r>
      <w:bookmarkEnd w:id="48"/>
    </w:p>
    <w:p w14:paraId="7EF3E400" w14:textId="42F79455" w:rsidR="00073D54" w:rsidRPr="0077221B" w:rsidRDefault="00073D54" w:rsidP="005B07ED">
      <w:pPr>
        <w:pStyle w:val="Default"/>
        <w:ind w:firstLine="709"/>
        <w:jc w:val="both"/>
        <w:rPr>
          <w:color w:val="auto"/>
        </w:rPr>
      </w:pPr>
      <w:r w:rsidRPr="0077221B">
        <w:rPr>
          <w:color w:val="auto"/>
        </w:rPr>
        <w:t xml:space="preserve">Организационное обеспечение </w:t>
      </w:r>
      <w:r w:rsidR="00CE0A3F" w:rsidRPr="0077221B">
        <w:t xml:space="preserve">Комплекса </w:t>
      </w:r>
      <w:r w:rsidRPr="0077221B">
        <w:rPr>
          <w:color w:val="auto"/>
        </w:rPr>
        <w:t xml:space="preserve">должно быть достаточным для эффективного выполнения персоналом возложенных на него обязанностей при осуществлении автоматизированных и связанных с ними неавтоматизированных функций </w:t>
      </w:r>
      <w:r w:rsidR="00CE0A3F" w:rsidRPr="0077221B">
        <w:t>Комплекса</w:t>
      </w:r>
      <w:r w:rsidRPr="0077221B">
        <w:rPr>
          <w:color w:val="auto"/>
        </w:rPr>
        <w:t xml:space="preserve">. </w:t>
      </w:r>
    </w:p>
    <w:p w14:paraId="6D7ED3FA" w14:textId="77777777" w:rsidR="00073D54" w:rsidRPr="0077221B" w:rsidRDefault="00073D54" w:rsidP="00073D54">
      <w:pPr>
        <w:pStyle w:val="Default"/>
        <w:ind w:firstLine="709"/>
        <w:rPr>
          <w:color w:val="auto"/>
        </w:rPr>
      </w:pPr>
      <w:r w:rsidRPr="0077221B">
        <w:rPr>
          <w:color w:val="auto"/>
        </w:rPr>
        <w:t>Должны быть определены должностные лица, ответственные за:</w:t>
      </w:r>
    </w:p>
    <w:p w14:paraId="359700F4" w14:textId="77777777" w:rsidR="00073D54" w:rsidRPr="0077221B" w:rsidRDefault="00073D54" w:rsidP="00073D54">
      <w:pPr>
        <w:pStyle w:val="af0"/>
        <w:numPr>
          <w:ilvl w:val="0"/>
          <w:numId w:val="21"/>
        </w:numPr>
      </w:pPr>
      <w:r w:rsidRPr="0077221B">
        <w:t xml:space="preserve">мониторинг состояния; </w:t>
      </w:r>
    </w:p>
    <w:p w14:paraId="7D0C501A" w14:textId="77777777" w:rsidR="00073D54" w:rsidRPr="0077221B" w:rsidRDefault="00073D54" w:rsidP="00073D54">
      <w:pPr>
        <w:pStyle w:val="af0"/>
        <w:numPr>
          <w:ilvl w:val="0"/>
          <w:numId w:val="21"/>
        </w:numPr>
      </w:pPr>
      <w:r w:rsidRPr="0077221B">
        <w:t>администрирование и техническое обслуживание систем;</w:t>
      </w:r>
    </w:p>
    <w:p w14:paraId="5C69EFE0" w14:textId="77777777" w:rsidR="00073D54" w:rsidRPr="0077221B" w:rsidRDefault="00073D54" w:rsidP="00073D54">
      <w:pPr>
        <w:pStyle w:val="af0"/>
        <w:numPr>
          <w:ilvl w:val="0"/>
          <w:numId w:val="21"/>
        </w:numPr>
      </w:pPr>
      <w:r w:rsidRPr="0077221B">
        <w:t>обеспечение безопасности информации;</w:t>
      </w:r>
    </w:p>
    <w:p w14:paraId="67245D15" w14:textId="77777777" w:rsidR="00073D54" w:rsidRPr="0077221B" w:rsidRDefault="00073D54" w:rsidP="00073D54">
      <w:pPr>
        <w:pStyle w:val="af0"/>
        <w:numPr>
          <w:ilvl w:val="0"/>
          <w:numId w:val="21"/>
        </w:numPr>
      </w:pPr>
      <w:r w:rsidRPr="0077221B">
        <w:t>управление работой персонала;</w:t>
      </w:r>
    </w:p>
    <w:p w14:paraId="7913E05E" w14:textId="77777777" w:rsidR="00073D54" w:rsidRPr="0077221B" w:rsidRDefault="00073D54" w:rsidP="00073D54">
      <w:pPr>
        <w:pStyle w:val="af0"/>
        <w:numPr>
          <w:ilvl w:val="0"/>
          <w:numId w:val="21"/>
        </w:numPr>
      </w:pPr>
      <w:r w:rsidRPr="0077221B">
        <w:t>технику безопасности</w:t>
      </w:r>
      <w:r w:rsidRPr="0077221B">
        <w:rPr>
          <w:lang w:val="en-US"/>
        </w:rPr>
        <w:t>.</w:t>
      </w:r>
    </w:p>
    <w:p w14:paraId="0A936C04" w14:textId="1A1AB07F" w:rsidR="00073D54" w:rsidRPr="0077221B" w:rsidRDefault="00073D54" w:rsidP="005B07ED">
      <w:pPr>
        <w:pStyle w:val="Default"/>
        <w:ind w:firstLine="709"/>
        <w:jc w:val="both"/>
        <w:rPr>
          <w:color w:val="auto"/>
        </w:rPr>
      </w:pPr>
      <w:r w:rsidRPr="0077221B">
        <w:rPr>
          <w:color w:val="auto"/>
        </w:rPr>
        <w:t xml:space="preserve">К работе с системой управления и мониторинга должны допускаться работники, имеющие навыки работы на персональном компьютере, ознакомленные с правилами эксплуатации, техники безопасности, и прошедшие обучение работе с </w:t>
      </w:r>
      <w:r w:rsidR="00CE0A3F" w:rsidRPr="0077221B">
        <w:t>Комплексом</w:t>
      </w:r>
      <w:r w:rsidRPr="0077221B">
        <w:rPr>
          <w:color w:val="auto"/>
        </w:rPr>
        <w:t xml:space="preserve">. </w:t>
      </w:r>
    </w:p>
    <w:p w14:paraId="54A37E4A" w14:textId="77777777" w:rsidR="00073D54" w:rsidRDefault="00073D54" w:rsidP="00073D54">
      <w:pPr>
        <w:pStyle w:val="af0"/>
      </w:pPr>
      <w:r w:rsidRPr="0077221B">
        <w:t>Ответственность за обучение работы с оборудованием, не рассматриваемым настоящим ТЗ, несет Заказчик.</w:t>
      </w:r>
    </w:p>
    <w:p w14:paraId="5C5D4FE5" w14:textId="77777777" w:rsidR="00180B16" w:rsidRPr="0077221B" w:rsidRDefault="00180B16" w:rsidP="00073D54">
      <w:pPr>
        <w:pStyle w:val="af0"/>
      </w:pPr>
    </w:p>
    <w:p w14:paraId="52E7B0F5" w14:textId="375ACB2C" w:rsidR="00D4135F" w:rsidRPr="0077221B" w:rsidRDefault="00D4135F" w:rsidP="00D4135F">
      <w:pPr>
        <w:pStyle w:val="3"/>
        <w:keepNext w:val="0"/>
        <w:keepLines w:val="0"/>
        <w:numPr>
          <w:ilvl w:val="2"/>
          <w:numId w:val="0"/>
        </w:numPr>
        <w:shd w:val="clear" w:color="auto" w:fill="FFFFFF" w:themeFill="background1"/>
        <w:spacing w:before="0" w:line="240" w:lineRule="auto"/>
        <w:ind w:right="-108"/>
        <w:rPr>
          <w:rFonts w:ascii="Times New Roman" w:hAnsi="Times New Roman" w:cs="Times New Roman"/>
          <w:b/>
          <w:color w:val="000000" w:themeColor="text1"/>
        </w:rPr>
      </w:pPr>
      <w:bookmarkStart w:id="49" w:name="_Toc300138075"/>
      <w:bookmarkStart w:id="50" w:name="_Toc164214355"/>
      <w:r w:rsidRPr="0077221B">
        <w:rPr>
          <w:rFonts w:ascii="Times New Roman" w:hAnsi="Times New Roman" w:cs="Times New Roman"/>
          <w:b/>
          <w:color w:val="000000" w:themeColor="text1"/>
        </w:rPr>
        <w:t>4.3.6</w:t>
      </w:r>
      <w:r w:rsidR="00F67CF5" w:rsidRPr="0077221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7221B">
        <w:rPr>
          <w:rFonts w:ascii="Times New Roman" w:hAnsi="Times New Roman" w:cs="Times New Roman"/>
          <w:b/>
          <w:color w:val="000000" w:themeColor="text1"/>
        </w:rPr>
        <w:t>Требования к методическому обеспечению</w:t>
      </w:r>
      <w:bookmarkEnd w:id="49"/>
      <w:bookmarkEnd w:id="50"/>
      <w:r w:rsidRPr="0077221B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D7C8989" w14:textId="472A43C7" w:rsidR="00D4135F" w:rsidRPr="0077221B" w:rsidRDefault="00D4135F" w:rsidP="00CE0A3F">
      <w:pPr>
        <w:pStyle w:val="Default"/>
        <w:ind w:firstLine="709"/>
        <w:jc w:val="both"/>
        <w:rPr>
          <w:color w:val="auto"/>
        </w:rPr>
      </w:pPr>
      <w:r w:rsidRPr="0077221B">
        <w:rPr>
          <w:color w:val="auto"/>
        </w:rPr>
        <w:t xml:space="preserve">Проектная документация должна разрабатываться </w:t>
      </w:r>
      <w:r w:rsidR="00F67CF5" w:rsidRPr="0077221B">
        <w:rPr>
          <w:color w:val="auto"/>
        </w:rPr>
        <w:t xml:space="preserve">Исполнителем </w:t>
      </w:r>
      <w:r w:rsidRPr="0077221B">
        <w:rPr>
          <w:color w:val="auto"/>
        </w:rPr>
        <w:t>на основании действующих нормативных правовых актов и организационно-распорядительных документов</w:t>
      </w:r>
      <w:r w:rsidR="00F67CF5" w:rsidRPr="0077221B">
        <w:rPr>
          <w:color w:val="auto"/>
        </w:rPr>
        <w:t xml:space="preserve"> Заказчика</w:t>
      </w:r>
      <w:r w:rsidRPr="0077221B">
        <w:rPr>
          <w:color w:val="auto"/>
        </w:rPr>
        <w:t xml:space="preserve">. </w:t>
      </w:r>
    </w:p>
    <w:p w14:paraId="4DB52123" w14:textId="102DC903" w:rsidR="00D4135F" w:rsidRPr="0077221B" w:rsidRDefault="00D4135F" w:rsidP="00CE0A3F">
      <w:pPr>
        <w:pStyle w:val="Default"/>
        <w:ind w:firstLine="709"/>
        <w:jc w:val="both"/>
        <w:rPr>
          <w:color w:val="auto"/>
        </w:rPr>
      </w:pPr>
      <w:r w:rsidRPr="0077221B">
        <w:rPr>
          <w:color w:val="auto"/>
        </w:rPr>
        <w:t>Во время разработки проекта</w:t>
      </w:r>
      <w:r w:rsidR="00F67CF5" w:rsidRPr="0077221B">
        <w:rPr>
          <w:color w:val="auto"/>
        </w:rPr>
        <w:t xml:space="preserve"> Исполнителем, </w:t>
      </w:r>
      <w:r w:rsidRPr="0077221B">
        <w:rPr>
          <w:color w:val="auto"/>
        </w:rPr>
        <w:t>Заказчик долж</w:t>
      </w:r>
      <w:r w:rsidR="00F67CF5" w:rsidRPr="0077221B">
        <w:rPr>
          <w:color w:val="auto"/>
        </w:rPr>
        <w:t>ен</w:t>
      </w:r>
      <w:r w:rsidRPr="0077221B">
        <w:rPr>
          <w:color w:val="auto"/>
        </w:rPr>
        <w:t xml:space="preserve"> созда</w:t>
      </w:r>
      <w:r w:rsidR="00F67CF5" w:rsidRPr="0077221B">
        <w:rPr>
          <w:color w:val="auto"/>
        </w:rPr>
        <w:t>ть</w:t>
      </w:r>
      <w:r w:rsidRPr="0077221B">
        <w:rPr>
          <w:color w:val="auto"/>
        </w:rPr>
        <w:t xml:space="preserve"> соответствующие административные регламенты, в которых должны быть определены процессы</w:t>
      </w:r>
      <w:r w:rsidR="00F67CF5" w:rsidRPr="0077221B">
        <w:rPr>
          <w:color w:val="auto"/>
        </w:rPr>
        <w:t xml:space="preserve"> </w:t>
      </w:r>
      <w:r w:rsidRPr="0077221B">
        <w:rPr>
          <w:color w:val="auto"/>
        </w:rPr>
        <w:t xml:space="preserve">деятельности и функции подразделений и сотрудников объектов, их права, обязанности и ответственность при использовании систем. В необходимых случаях должны быть разработаны также электронные административные регламенты. </w:t>
      </w:r>
    </w:p>
    <w:p w14:paraId="38C529C9" w14:textId="77777777" w:rsidR="00D4135F" w:rsidRPr="0077221B" w:rsidRDefault="00D4135F" w:rsidP="00D4135F">
      <w:pPr>
        <w:pStyle w:val="Default"/>
        <w:ind w:firstLine="709"/>
        <w:rPr>
          <w:color w:val="auto"/>
        </w:rPr>
      </w:pPr>
      <w:r w:rsidRPr="0077221B">
        <w:rPr>
          <w:color w:val="auto"/>
        </w:rPr>
        <w:t>В состав методического обеспечения входят:</w:t>
      </w:r>
    </w:p>
    <w:p w14:paraId="7EE0D756" w14:textId="77777777" w:rsidR="00D4135F" w:rsidRPr="0077221B" w:rsidRDefault="00D4135F" w:rsidP="00D4135F">
      <w:pPr>
        <w:pStyle w:val="af0"/>
        <w:numPr>
          <w:ilvl w:val="0"/>
          <w:numId w:val="21"/>
        </w:numPr>
      </w:pPr>
      <w:r w:rsidRPr="0077221B">
        <w:t>нормативные правовые документы;</w:t>
      </w:r>
    </w:p>
    <w:p w14:paraId="12B1FDD9" w14:textId="77777777" w:rsidR="00D4135F" w:rsidRPr="0077221B" w:rsidRDefault="00D4135F" w:rsidP="00D4135F">
      <w:pPr>
        <w:pStyle w:val="af0"/>
        <w:numPr>
          <w:ilvl w:val="0"/>
          <w:numId w:val="21"/>
        </w:numPr>
      </w:pPr>
      <w:r w:rsidRPr="0077221B">
        <w:t>инструкции пользователей;</w:t>
      </w:r>
    </w:p>
    <w:p w14:paraId="51642E32" w14:textId="77777777" w:rsidR="00D4135F" w:rsidRPr="0077221B" w:rsidRDefault="00D4135F" w:rsidP="00D4135F">
      <w:pPr>
        <w:pStyle w:val="af0"/>
        <w:numPr>
          <w:ilvl w:val="0"/>
          <w:numId w:val="21"/>
        </w:numPr>
      </w:pPr>
      <w:r w:rsidRPr="0077221B">
        <w:t>должностные инструкции персонала.</w:t>
      </w:r>
    </w:p>
    <w:p w14:paraId="0B4D0F21" w14:textId="77777777" w:rsidR="00D4135F" w:rsidRPr="0077221B" w:rsidRDefault="00D4135F" w:rsidP="00D4135F">
      <w:pPr>
        <w:pStyle w:val="Default"/>
        <w:ind w:firstLine="709"/>
        <w:rPr>
          <w:color w:val="auto"/>
        </w:rPr>
      </w:pPr>
      <w:r w:rsidRPr="0077221B">
        <w:rPr>
          <w:color w:val="auto"/>
        </w:rPr>
        <w:t xml:space="preserve">Состав методического обеспечения может уточняться в процессе реализации проекта </w:t>
      </w:r>
      <w:r w:rsidRPr="0077221B">
        <w:rPr>
          <w:color w:val="auto"/>
        </w:rPr>
        <w:br/>
        <w:t>и согласовывается с Заказчиком и Исполнителем.</w:t>
      </w:r>
    </w:p>
    <w:p w14:paraId="264A2C19" w14:textId="77777777" w:rsidR="00D4135F" w:rsidRPr="0077221B" w:rsidRDefault="00D4135F" w:rsidP="005B07ED">
      <w:pPr>
        <w:pStyle w:val="Default"/>
        <w:ind w:firstLine="709"/>
        <w:jc w:val="both"/>
        <w:rPr>
          <w:color w:val="auto"/>
        </w:rPr>
      </w:pPr>
      <w:r w:rsidRPr="0077221B">
        <w:rPr>
          <w:color w:val="auto"/>
        </w:rPr>
        <w:t>Нормативно-техническая документация должна соответствовать требованиям нормативных правовых актов и разрабатываться согласно государственным стандартам, действующих в Республике Узбекистан в предметной области проектирования.</w:t>
      </w:r>
    </w:p>
    <w:p w14:paraId="1A43542B" w14:textId="1AE48BE6" w:rsidR="00084675" w:rsidRPr="0077221B" w:rsidRDefault="00492D15" w:rsidP="00084675">
      <w:pPr>
        <w:pStyle w:val="1"/>
        <w:spacing w:before="120"/>
        <w:rPr>
          <w:sz w:val="24"/>
          <w:szCs w:val="24"/>
        </w:rPr>
      </w:pPr>
      <w:bookmarkStart w:id="51" w:name="_Toc66192118"/>
      <w:r w:rsidRPr="0077221B">
        <w:rPr>
          <w:sz w:val="24"/>
          <w:szCs w:val="24"/>
        </w:rPr>
        <w:t xml:space="preserve">5. </w:t>
      </w:r>
      <w:bookmarkEnd w:id="51"/>
      <w:r w:rsidRPr="0077221B">
        <w:rPr>
          <w:sz w:val="24"/>
          <w:szCs w:val="24"/>
        </w:rPr>
        <w:t xml:space="preserve">СОСТАВ И СОДЕРЖАНИЕ РАБОТ ПО СОЗДАНИЮ </w:t>
      </w:r>
      <w:r w:rsidR="00CE0A3F" w:rsidRPr="0077221B">
        <w:rPr>
          <w:bCs/>
          <w:sz w:val="24"/>
          <w:szCs w:val="24"/>
        </w:rPr>
        <w:t xml:space="preserve">АТНО-ПРОГРАММНОГО </w:t>
      </w:r>
      <w:r w:rsidR="00BB3090" w:rsidRPr="0077221B">
        <w:rPr>
          <w:bCs/>
          <w:sz w:val="24"/>
          <w:szCs w:val="24"/>
        </w:rPr>
        <w:t>КОМПЛЕК</w:t>
      </w:r>
      <w:r w:rsidR="00CE0A3F" w:rsidRPr="0077221B">
        <w:rPr>
          <w:bCs/>
          <w:sz w:val="24"/>
          <w:szCs w:val="24"/>
        </w:rPr>
        <w:t>СА (МУЛЬТИМЕДИЙНЫЙ КОМПЛЕКС) ОТОБРАЖЕНИЯ ИНФОРМАЦИИ</w:t>
      </w:r>
    </w:p>
    <w:p w14:paraId="4BD03CB4" w14:textId="77777777" w:rsidR="00D4135F" w:rsidRPr="0077221B" w:rsidRDefault="00D4135F" w:rsidP="00D4135F">
      <w:pPr>
        <w:pStyle w:val="af0"/>
      </w:pPr>
      <w:r w:rsidRPr="0077221B">
        <w:t>Настоящее Техническое задание (ТЗ) требует выполнения следующего объема работ:</w:t>
      </w:r>
    </w:p>
    <w:p w14:paraId="0EB5AA2C" w14:textId="77777777" w:rsidR="00D4135F" w:rsidRPr="0077221B" w:rsidRDefault="00D4135F" w:rsidP="00D4135F">
      <w:pPr>
        <w:pStyle w:val="af0"/>
        <w:numPr>
          <w:ilvl w:val="0"/>
          <w:numId w:val="21"/>
        </w:numPr>
      </w:pPr>
      <w:r w:rsidRPr="0077221B">
        <w:t>поставка оборудования и материалов;</w:t>
      </w:r>
    </w:p>
    <w:p w14:paraId="6A4E1939" w14:textId="77777777" w:rsidR="00D4135F" w:rsidRPr="0077221B" w:rsidRDefault="00D4135F" w:rsidP="00D4135F">
      <w:pPr>
        <w:pStyle w:val="af0"/>
        <w:numPr>
          <w:ilvl w:val="0"/>
          <w:numId w:val="21"/>
        </w:numPr>
      </w:pPr>
      <w:r w:rsidRPr="0077221B">
        <w:t>шеф-монтажные и пуско-наладочные работы;</w:t>
      </w:r>
    </w:p>
    <w:p w14:paraId="512A853C" w14:textId="77777777" w:rsidR="00D4135F" w:rsidRPr="0077221B" w:rsidRDefault="00D4135F" w:rsidP="00D4135F">
      <w:pPr>
        <w:pStyle w:val="af0"/>
        <w:numPr>
          <w:ilvl w:val="0"/>
          <w:numId w:val="21"/>
        </w:numPr>
      </w:pPr>
      <w:r w:rsidRPr="0077221B">
        <w:t>участие в корректировке рабочей документации (рабочего проекта) (по необходимости);</w:t>
      </w:r>
    </w:p>
    <w:p w14:paraId="67462D5B" w14:textId="77777777" w:rsidR="00D4135F" w:rsidRPr="0077221B" w:rsidRDefault="00D4135F" w:rsidP="00D4135F">
      <w:pPr>
        <w:pStyle w:val="af0"/>
        <w:numPr>
          <w:ilvl w:val="0"/>
          <w:numId w:val="21"/>
        </w:numPr>
      </w:pPr>
      <w:r w:rsidRPr="0077221B">
        <w:t>ввод в эксплуатацию;</w:t>
      </w:r>
    </w:p>
    <w:p w14:paraId="0A46DEBE" w14:textId="77777777" w:rsidR="00D4135F" w:rsidRPr="0077221B" w:rsidRDefault="00D4135F" w:rsidP="00D4135F">
      <w:pPr>
        <w:pStyle w:val="af0"/>
        <w:numPr>
          <w:ilvl w:val="0"/>
          <w:numId w:val="21"/>
        </w:numPr>
      </w:pPr>
      <w:r w:rsidRPr="0077221B">
        <w:t>разработка исполнительной документации;</w:t>
      </w:r>
    </w:p>
    <w:p w14:paraId="5BDBDAF7" w14:textId="77777777" w:rsidR="00D4135F" w:rsidRPr="0077221B" w:rsidRDefault="00D4135F" w:rsidP="00D4135F">
      <w:pPr>
        <w:pStyle w:val="af0"/>
        <w:numPr>
          <w:ilvl w:val="0"/>
          <w:numId w:val="21"/>
        </w:numPr>
      </w:pPr>
      <w:r w:rsidRPr="0077221B">
        <w:t>инструктаж персонала Заказчика;</w:t>
      </w:r>
    </w:p>
    <w:p w14:paraId="7A6A1104" w14:textId="3486CA80" w:rsidR="00D4135F" w:rsidRPr="0077221B" w:rsidRDefault="00D4135F" w:rsidP="00DE7B9D">
      <w:pPr>
        <w:pStyle w:val="af0"/>
        <w:numPr>
          <w:ilvl w:val="0"/>
          <w:numId w:val="21"/>
        </w:numPr>
      </w:pPr>
      <w:r w:rsidRPr="0077221B">
        <w:t>гарантийное обслуживание.</w:t>
      </w:r>
    </w:p>
    <w:p w14:paraId="0D7BB9F9" w14:textId="6CD48AF3" w:rsidR="00D4135F" w:rsidRPr="0077221B" w:rsidRDefault="00D4135F" w:rsidP="00FD0354">
      <w:pPr>
        <w:pStyle w:val="af0"/>
        <w:spacing w:after="120"/>
      </w:pPr>
      <w:r w:rsidRPr="0077221B">
        <w:t xml:space="preserve">Все работы на объекте Заказчика производятся по согласованию и утверждению </w:t>
      </w:r>
      <w:r w:rsidRPr="0077221B">
        <w:br/>
        <w:t>с ответственным представителем Заказчика и в присутствии представителя Исполнителя.</w:t>
      </w:r>
    </w:p>
    <w:p w14:paraId="116EF03A" w14:textId="7E279382" w:rsidR="00D4135F" w:rsidRPr="0077221B" w:rsidRDefault="00492D15" w:rsidP="00D4135F">
      <w:pPr>
        <w:rPr>
          <w:b/>
          <w:lang w:eastAsia="ru-RU"/>
        </w:rPr>
      </w:pPr>
      <w:r w:rsidRPr="0077221B">
        <w:rPr>
          <w:b/>
          <w:lang w:eastAsia="ru-RU"/>
        </w:rPr>
        <w:t>6.</w:t>
      </w:r>
      <w:r w:rsidRPr="0077221B">
        <w:rPr>
          <w:lang w:eastAsia="ru-RU"/>
        </w:rPr>
        <w:t xml:space="preserve"> </w:t>
      </w:r>
      <w:r w:rsidRPr="0077221B">
        <w:rPr>
          <w:b/>
          <w:lang w:eastAsia="ru-RU"/>
        </w:rPr>
        <w:t xml:space="preserve">ПОРЯДОК КОНТРОЛЯ И ПРИЕМКИ </w:t>
      </w:r>
      <w:r w:rsidR="00CE0A3F" w:rsidRPr="0077221B">
        <w:rPr>
          <w:b/>
          <w:lang w:eastAsia="ru-RU"/>
        </w:rPr>
        <w:t>КОМПЛЕКСА</w:t>
      </w:r>
    </w:p>
    <w:p w14:paraId="5C8285AE" w14:textId="495B2506" w:rsidR="00D4135F" w:rsidRPr="0077221B" w:rsidRDefault="00D4135F" w:rsidP="00D4135F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221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6.1 </w:t>
      </w:r>
      <w:bookmarkStart w:id="52" w:name="_Toc300138159"/>
      <w:bookmarkStart w:id="53" w:name="_Toc164214358"/>
      <w:r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Виды, состав, объем и методы испытаний </w:t>
      </w:r>
      <w:bookmarkEnd w:id="52"/>
      <w:bookmarkEnd w:id="53"/>
      <w:r w:rsidR="00CE0A3F"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Комплекса</w:t>
      </w:r>
    </w:p>
    <w:p w14:paraId="164F48EB" w14:textId="433E3621" w:rsidR="00D4135F" w:rsidRPr="0077221B" w:rsidRDefault="00D4135F" w:rsidP="00D4135F">
      <w:pPr>
        <w:pStyle w:val="af0"/>
      </w:pPr>
      <w:r w:rsidRPr="0077221B">
        <w:t xml:space="preserve">Состав, объем и методы предварительных испытаний </w:t>
      </w:r>
      <w:r w:rsidR="00CE0A3F" w:rsidRPr="0077221B">
        <w:rPr>
          <w:bCs/>
          <w:color w:val="000000" w:themeColor="text1"/>
        </w:rPr>
        <w:t>Комплекса</w:t>
      </w:r>
      <w:r w:rsidR="00CE0A3F" w:rsidRPr="0077221B">
        <w:t xml:space="preserve"> </w:t>
      </w:r>
      <w:r w:rsidRPr="0077221B">
        <w:t>определяются документом «Программа и методика испытаний», разрабатываемым Исполнителем на стадии реализации проекта и утверждаемым Заказчиком.</w:t>
      </w:r>
    </w:p>
    <w:p w14:paraId="7AAD17A4" w14:textId="6718DD11" w:rsidR="00D4135F" w:rsidRPr="0077221B" w:rsidRDefault="00D4135F" w:rsidP="00D4135F">
      <w:pPr>
        <w:pStyle w:val="af0"/>
      </w:pPr>
      <w:r w:rsidRPr="0077221B">
        <w:t xml:space="preserve">Состав, объем и методы опытной эксплуатации </w:t>
      </w:r>
      <w:r w:rsidR="00CE0A3F" w:rsidRPr="0077221B">
        <w:rPr>
          <w:bCs/>
          <w:color w:val="000000" w:themeColor="text1"/>
        </w:rPr>
        <w:t>Комплекса</w:t>
      </w:r>
      <w:r w:rsidR="00CE0A3F" w:rsidRPr="0077221B">
        <w:t xml:space="preserve"> </w:t>
      </w:r>
      <w:r w:rsidRPr="0077221B">
        <w:t>определяются документом «Программа опытной эксплуатации», разрабатываемым на стадии «Ввод системы в действие» Исполнителем и утверждаемым Заказчиком.</w:t>
      </w:r>
    </w:p>
    <w:p w14:paraId="5D70D83A" w14:textId="7547F8B9" w:rsidR="00D4135F" w:rsidRPr="0077221B" w:rsidRDefault="00D4135F" w:rsidP="00D4135F">
      <w:pPr>
        <w:pStyle w:val="af0"/>
      </w:pPr>
      <w:r w:rsidRPr="0077221B">
        <w:t xml:space="preserve">Состав, объем и методы приемочных испытаний </w:t>
      </w:r>
      <w:r w:rsidR="00CE0A3F" w:rsidRPr="0077221B">
        <w:rPr>
          <w:bCs/>
          <w:color w:val="000000" w:themeColor="text1"/>
        </w:rPr>
        <w:t>Комплекса</w:t>
      </w:r>
      <w:r w:rsidR="00CE0A3F" w:rsidRPr="0077221B">
        <w:t xml:space="preserve"> </w:t>
      </w:r>
      <w:r w:rsidRPr="0077221B">
        <w:t>определяются документом «Программа и методика испытаний», разрабатываемым на стадии «Ввод системы в действие» с учетом результатов проведения предварительных испытаний и опытной эксплуатации Исполнителем, и утверждаемым Заказчиком.</w:t>
      </w:r>
    </w:p>
    <w:p w14:paraId="46ECC325" w14:textId="320D618F" w:rsidR="00D4135F" w:rsidRPr="0077221B" w:rsidRDefault="00D4135F" w:rsidP="00D4135F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4" w:name="_Toc300138160"/>
      <w:bookmarkStart w:id="55" w:name="_Toc164214359"/>
      <w:r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 Общие требования к приемке работ по стадиям</w:t>
      </w:r>
      <w:bookmarkEnd w:id="54"/>
      <w:bookmarkEnd w:id="55"/>
    </w:p>
    <w:p w14:paraId="5EE65F8E" w14:textId="7E9670A9" w:rsidR="00D4135F" w:rsidRPr="0077221B" w:rsidRDefault="00D4135F" w:rsidP="00D4135F">
      <w:pPr>
        <w:pStyle w:val="af0"/>
      </w:pPr>
      <w:r w:rsidRPr="0077221B">
        <w:t xml:space="preserve">Сдача-приёмка работ производится поэтапно, в соответствии с рабочей программой </w:t>
      </w:r>
      <w:r w:rsidRPr="0077221B">
        <w:br/>
        <w:t>и календарным планом, согласованным на этапе подписания Контракта.</w:t>
      </w:r>
    </w:p>
    <w:p w14:paraId="6C6CFBCD" w14:textId="384C9EF4" w:rsidR="00D4135F" w:rsidRPr="0077221B" w:rsidRDefault="00D4135F" w:rsidP="00D4135F">
      <w:pPr>
        <w:pStyle w:val="af0"/>
      </w:pPr>
    </w:p>
    <w:p w14:paraId="6E7ABC65" w14:textId="42E3D4CB" w:rsidR="00D4135F" w:rsidRPr="0077221B" w:rsidRDefault="00492D15" w:rsidP="00D4135F">
      <w:pPr>
        <w:pStyle w:val="af0"/>
        <w:rPr>
          <w:b/>
          <w:color w:val="000000" w:themeColor="text1"/>
        </w:rPr>
      </w:pPr>
      <w:r w:rsidRPr="0077221B">
        <w:rPr>
          <w:b/>
          <w:color w:val="000000" w:themeColor="text1"/>
        </w:rPr>
        <w:t xml:space="preserve">7. ТРЕБОВАНИЯ К СОСТАВУ И СОДЕРЖАНИЮ РАБОТ ПО ПОДГОТОВКЕ </w:t>
      </w:r>
      <w:r w:rsidR="00CE0A3F" w:rsidRPr="0077221B">
        <w:rPr>
          <w:b/>
          <w:lang w:eastAsia="ru-RU"/>
        </w:rPr>
        <w:t>КОМПЛЕКСА</w:t>
      </w:r>
      <w:r w:rsidR="00CE0A3F" w:rsidRPr="0077221B">
        <w:rPr>
          <w:b/>
          <w:color w:val="000000" w:themeColor="text1"/>
        </w:rPr>
        <w:t xml:space="preserve"> </w:t>
      </w:r>
      <w:r w:rsidRPr="0077221B">
        <w:rPr>
          <w:b/>
          <w:color w:val="000000" w:themeColor="text1"/>
        </w:rPr>
        <w:t>К ВВОДУ В ДЕЙСТВИЕ</w:t>
      </w:r>
    </w:p>
    <w:p w14:paraId="138C1584" w14:textId="118C0B7D" w:rsidR="00D4135F" w:rsidRPr="0077221B" w:rsidRDefault="00D4135F" w:rsidP="00D4135F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56" w:name="_Toc164214361"/>
      <w:r w:rsidRPr="007722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</w:t>
      </w:r>
      <w:r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7.1 Требования к </w:t>
      </w:r>
      <w:r w:rsidR="00A400C8"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шеф монтажным</w:t>
      </w:r>
      <w:r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пуско-наладочным работам</w:t>
      </w:r>
      <w:bookmarkEnd w:id="56"/>
    </w:p>
    <w:p w14:paraId="00221DA2" w14:textId="3156AC56" w:rsidR="00D4135F" w:rsidRPr="0077221B" w:rsidRDefault="00D4135F" w:rsidP="00D4135F">
      <w:pPr>
        <w:pStyle w:val="af0"/>
      </w:pPr>
      <w:r w:rsidRPr="0077221B">
        <w:t xml:space="preserve">Исполнитель должен произвести все необходимые монтажные и пуско-наладочные работы всего оборудования, материалов и программного обеспечения </w:t>
      </w:r>
      <w:r w:rsidR="00CE0A3F" w:rsidRPr="0077221B">
        <w:rPr>
          <w:bCs/>
          <w:color w:val="000000" w:themeColor="text1"/>
        </w:rPr>
        <w:t>Комплекса</w:t>
      </w:r>
      <w:r w:rsidR="00CE0A3F" w:rsidRPr="0077221B">
        <w:t xml:space="preserve"> </w:t>
      </w:r>
      <w:r w:rsidRPr="0077221B">
        <w:t>согласно данного ТЗ.</w:t>
      </w:r>
    </w:p>
    <w:p w14:paraId="09EE3C4D" w14:textId="08150FF9" w:rsidR="00D4135F" w:rsidRPr="0077221B" w:rsidRDefault="00D4135F" w:rsidP="00492D15">
      <w:pPr>
        <w:pStyle w:val="af0"/>
      </w:pPr>
      <w:r w:rsidRPr="0077221B">
        <w:t xml:space="preserve">При этом капитальное строительство зданий и сооружений не входит в обязанности </w:t>
      </w:r>
      <w:r w:rsidR="00492D15" w:rsidRPr="0077221B">
        <w:t>И</w:t>
      </w:r>
      <w:r w:rsidRPr="0077221B">
        <w:t xml:space="preserve">сполнителя и выполняется </w:t>
      </w:r>
      <w:r w:rsidR="00492D15" w:rsidRPr="0077221B">
        <w:t>З</w:t>
      </w:r>
      <w:r w:rsidRPr="0077221B">
        <w:t>аказчиком своими силами согласно рабочему проекту и по согласованию с исполнителем.</w:t>
      </w:r>
    </w:p>
    <w:p w14:paraId="65C07F92" w14:textId="2B127A9B" w:rsidR="00BA511E" w:rsidRPr="0077221B" w:rsidRDefault="00BA511E" w:rsidP="00492D15">
      <w:pPr>
        <w:pStyle w:val="2"/>
        <w:ind w:firstLine="708"/>
        <w:rPr>
          <w:rFonts w:ascii="Times New Roman" w:hAnsi="Times New Roman" w:cs="Times New Roman"/>
          <w:b/>
          <w:color w:val="000000" w:themeColor="text1"/>
        </w:rPr>
      </w:pPr>
      <w:bookmarkStart w:id="57" w:name="_Toc300138134"/>
      <w:bookmarkStart w:id="58" w:name="_Toc164214362"/>
      <w:bookmarkStart w:id="59" w:name="_Toc66192119"/>
      <w:r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7.2</w:t>
      </w:r>
      <w:r w:rsidRPr="0077221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обучению</w:t>
      </w:r>
      <w:bookmarkEnd w:id="57"/>
      <w:bookmarkEnd w:id="58"/>
    </w:p>
    <w:p w14:paraId="24EAF003" w14:textId="3C7DA044" w:rsidR="00BA511E" w:rsidRPr="0077221B" w:rsidRDefault="00BA511E" w:rsidP="00BA511E">
      <w:pPr>
        <w:pStyle w:val="af0"/>
      </w:pPr>
      <w:r w:rsidRPr="0077221B">
        <w:t xml:space="preserve">Необходимо предусмотреть инструктаж не менее 2-х специалистов Заказчика по управлению, правилам эксплуатации, технического обслуживания и принципу работы на все системы, входящие в поставку. По окончанию прохождения инструктажа, на основе проведения контрольных работ, практических занятий, собеседований, специалисты должны получить сертификаты о прохождении инструктажа и возможности эксплуатации </w:t>
      </w:r>
      <w:r w:rsidR="00CE0A3F" w:rsidRPr="0077221B">
        <w:rPr>
          <w:bCs/>
          <w:color w:val="000000" w:themeColor="text1"/>
        </w:rPr>
        <w:t>Комплекса</w:t>
      </w:r>
      <w:r w:rsidR="00FD0354" w:rsidRPr="0077221B">
        <w:t>.</w:t>
      </w:r>
    </w:p>
    <w:p w14:paraId="154F51CC" w14:textId="397D358C" w:rsidR="00BA511E" w:rsidRPr="0077221B" w:rsidRDefault="00492D15" w:rsidP="00043A11">
      <w:pPr>
        <w:pStyle w:val="1"/>
        <w:tabs>
          <w:tab w:val="left" w:pos="1560"/>
        </w:tabs>
        <w:spacing w:before="240" w:after="60"/>
        <w:ind w:firstLine="709"/>
        <w:jc w:val="both"/>
        <w:rPr>
          <w:sz w:val="24"/>
          <w:szCs w:val="24"/>
        </w:rPr>
      </w:pPr>
      <w:bookmarkStart w:id="60" w:name="_Toc164214363"/>
      <w:r w:rsidRPr="0077221B">
        <w:rPr>
          <w:sz w:val="24"/>
          <w:szCs w:val="24"/>
        </w:rPr>
        <w:t>8. ТРЕБОВАНИЯ К ДОКУМЕНТИРОВАНИЮ</w:t>
      </w:r>
      <w:bookmarkEnd w:id="60"/>
    </w:p>
    <w:p w14:paraId="1F01AA7F" w14:textId="54A8FEC7" w:rsidR="00BA511E" w:rsidRPr="0077221B" w:rsidRDefault="00BA511E" w:rsidP="00043A11">
      <w:pPr>
        <w:pStyle w:val="2"/>
        <w:keepLines w:val="0"/>
        <w:numPr>
          <w:ilvl w:val="1"/>
          <w:numId w:val="0"/>
        </w:numPr>
        <w:suppressLineNumbers/>
        <w:tabs>
          <w:tab w:val="left" w:pos="1276"/>
        </w:tabs>
        <w:suppressAutoHyphens/>
        <w:spacing w:before="120" w:after="6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1" w:name="_Toc164214364"/>
      <w:r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8.1</w:t>
      </w:r>
      <w:r w:rsidR="00FD0354"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772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Проектная документация</w:t>
      </w:r>
      <w:bookmarkEnd w:id="61"/>
    </w:p>
    <w:p w14:paraId="1DF68422" w14:textId="646F5EEC" w:rsidR="00BA511E" w:rsidRDefault="00BA511E" w:rsidP="00BA511E">
      <w:pPr>
        <w:pStyle w:val="af0"/>
      </w:pPr>
      <w:r w:rsidRPr="0077221B">
        <w:t xml:space="preserve">Исполнитель обязан предоставить техническую/эксплуатационную документацию по настройке и конфигурированию оборудования для последующего сопровождения и эксплуатации </w:t>
      </w:r>
      <w:r w:rsidR="00CE0A3F" w:rsidRPr="0077221B">
        <w:rPr>
          <w:bCs/>
          <w:color w:val="000000" w:themeColor="text1"/>
        </w:rPr>
        <w:t>Комплекса</w:t>
      </w:r>
      <w:r w:rsidRPr="0077221B">
        <w:t>.</w:t>
      </w:r>
    </w:p>
    <w:p w14:paraId="27952FB7" w14:textId="20E61DE5" w:rsidR="005B2B51" w:rsidRPr="0077221B" w:rsidRDefault="005B2B51" w:rsidP="00BA511E">
      <w:pPr>
        <w:pStyle w:val="af0"/>
      </w:pPr>
      <w:r w:rsidRPr="005B2B51">
        <w:t>Перечень подлежащих разработке комплектов и видов документов, Исполнитель согласовывает с Заказчиком на основании протоколов.</w:t>
      </w:r>
    </w:p>
    <w:p w14:paraId="261CB2D1" w14:textId="4CF10065" w:rsidR="00BA511E" w:rsidRPr="0077221B" w:rsidRDefault="00043A11" w:rsidP="00043A11">
      <w:pPr>
        <w:pStyle w:val="1"/>
        <w:tabs>
          <w:tab w:val="left" w:pos="1560"/>
        </w:tabs>
        <w:spacing w:before="240" w:after="60"/>
        <w:ind w:left="709"/>
        <w:jc w:val="both"/>
        <w:rPr>
          <w:caps/>
          <w:color w:val="FF9933"/>
          <w:sz w:val="24"/>
          <w:szCs w:val="24"/>
          <w:u w:val="single"/>
        </w:rPr>
      </w:pPr>
      <w:bookmarkStart w:id="62" w:name="_Toc300839703"/>
      <w:bookmarkStart w:id="63" w:name="_Toc300839704"/>
      <w:bookmarkStart w:id="64" w:name="_Toc300839705"/>
      <w:bookmarkStart w:id="65" w:name="_Toc300839708"/>
      <w:bookmarkStart w:id="66" w:name="_Toc300839710"/>
      <w:bookmarkStart w:id="67" w:name="_Toc300839712"/>
      <w:bookmarkStart w:id="68" w:name="_Toc300839714"/>
      <w:bookmarkStart w:id="69" w:name="_Toc300839715"/>
      <w:bookmarkStart w:id="70" w:name="_Toc300839716"/>
      <w:bookmarkStart w:id="71" w:name="_Toc300839717"/>
      <w:bookmarkStart w:id="72" w:name="_Toc300839718"/>
      <w:bookmarkStart w:id="73" w:name="_Toc300839719"/>
      <w:bookmarkStart w:id="74" w:name="_Toc300839720"/>
      <w:bookmarkStart w:id="75" w:name="_Toc300839721"/>
      <w:bookmarkStart w:id="76" w:name="_Toc300839722"/>
      <w:bookmarkStart w:id="77" w:name="_Toc300839723"/>
      <w:bookmarkStart w:id="78" w:name="_Toc300839724"/>
      <w:bookmarkStart w:id="79" w:name="_Toc300839725"/>
      <w:bookmarkStart w:id="80" w:name="_Toc300839726"/>
      <w:bookmarkStart w:id="81" w:name="_Toc300839727"/>
      <w:bookmarkStart w:id="82" w:name="_Toc300839728"/>
      <w:bookmarkStart w:id="83" w:name="_Toc300839729"/>
      <w:bookmarkStart w:id="84" w:name="_Toc300839730"/>
      <w:bookmarkStart w:id="85" w:name="_Toc300839731"/>
      <w:bookmarkStart w:id="86" w:name="_Toc300839732"/>
      <w:bookmarkStart w:id="87" w:name="_Toc300839733"/>
      <w:bookmarkStart w:id="88" w:name="_Toc300839734"/>
      <w:bookmarkStart w:id="89" w:name="_Toc300839735"/>
      <w:bookmarkStart w:id="90" w:name="_Toc300839736"/>
      <w:bookmarkStart w:id="91" w:name="_Toc300839737"/>
      <w:bookmarkStart w:id="92" w:name="_Toc300839738"/>
      <w:bookmarkStart w:id="93" w:name="_Toc300839739"/>
      <w:bookmarkStart w:id="94" w:name="_Toc300839740"/>
      <w:bookmarkStart w:id="95" w:name="_Toc300839741"/>
      <w:bookmarkStart w:id="96" w:name="_Toc300839742"/>
      <w:bookmarkStart w:id="97" w:name="_Toc300839743"/>
      <w:bookmarkStart w:id="98" w:name="_Toc300138163"/>
      <w:bookmarkStart w:id="99" w:name="_Toc164214365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77221B">
        <w:rPr>
          <w:sz w:val="24"/>
          <w:szCs w:val="24"/>
        </w:rPr>
        <w:t>9. ИСТОЧНИКИ РАЗРАБОТКИ</w:t>
      </w:r>
      <w:bookmarkEnd w:id="98"/>
      <w:bookmarkEnd w:id="99"/>
      <w:r w:rsidRPr="0077221B">
        <w:rPr>
          <w:rStyle w:val="punkt2"/>
          <w:sz w:val="24"/>
          <w:szCs w:val="24"/>
        </w:rPr>
        <w:t xml:space="preserve"> </w:t>
      </w:r>
    </w:p>
    <w:p w14:paraId="01769950" w14:textId="77777777" w:rsidR="00BA511E" w:rsidRPr="0077221B" w:rsidRDefault="00BA511E" w:rsidP="00BA511E">
      <w:pPr>
        <w:pStyle w:val="af0"/>
        <w:numPr>
          <w:ilvl w:val="0"/>
          <w:numId w:val="22"/>
        </w:numPr>
      </w:pPr>
      <w:r w:rsidRPr="0077221B">
        <w:t>O'zDSt 1986:2018 «Информационная технология. Информационные системы. Стадии создания».</w:t>
      </w:r>
    </w:p>
    <w:p w14:paraId="3DE437FA" w14:textId="77777777" w:rsidR="00BA511E" w:rsidRPr="0077221B" w:rsidRDefault="00BA511E" w:rsidP="00BA511E">
      <w:pPr>
        <w:pStyle w:val="af0"/>
        <w:numPr>
          <w:ilvl w:val="0"/>
          <w:numId w:val="22"/>
        </w:numPr>
      </w:pPr>
      <w:r w:rsidRPr="0077221B">
        <w:t>O‘z DSt 1987:2018 «Информационная технология. Техническое задание на создание информационной системы».</w:t>
      </w:r>
    </w:p>
    <w:p w14:paraId="77444836" w14:textId="77777777" w:rsidR="00BA511E" w:rsidRPr="0077221B" w:rsidRDefault="00BA511E" w:rsidP="00BA511E">
      <w:pPr>
        <w:pStyle w:val="af0"/>
        <w:numPr>
          <w:ilvl w:val="0"/>
          <w:numId w:val="22"/>
        </w:numPr>
      </w:pPr>
      <w:r w:rsidRPr="0077221B">
        <w:t>O'zDSt 1985:2018 «Информационная технология. Виды, комплектность и обозначение документов при создании информационных систем».</w:t>
      </w:r>
    </w:p>
    <w:p w14:paraId="1193357C" w14:textId="77777777" w:rsidR="00BA511E" w:rsidRPr="0077221B" w:rsidRDefault="00BA511E" w:rsidP="00BA511E">
      <w:pPr>
        <w:pStyle w:val="af0"/>
        <w:numPr>
          <w:ilvl w:val="0"/>
          <w:numId w:val="22"/>
        </w:numPr>
      </w:pPr>
      <w:r w:rsidRPr="0077221B">
        <w:t>RH 45-136:2002 «Система управления охраной труда. Порядок разработки и контроля исполнения мероприятий по обеспечению безопасных методов труда в сфере связи и информатизации».</w:t>
      </w:r>
    </w:p>
    <w:p w14:paraId="57777EE2" w14:textId="77777777" w:rsidR="00BA511E" w:rsidRPr="0077221B" w:rsidRDefault="00BA511E" w:rsidP="00BA511E">
      <w:pPr>
        <w:pStyle w:val="af0"/>
        <w:numPr>
          <w:ilvl w:val="0"/>
          <w:numId w:val="22"/>
        </w:numPr>
      </w:pPr>
      <w:r w:rsidRPr="0077221B">
        <w:t>Q 055:2004 - Безопасность труда, гигиенические требования и организация работы при использовании персональных компьютеров в сфере связи и информатизации.</w:t>
      </w:r>
    </w:p>
    <w:p w14:paraId="1E4B7DB8" w14:textId="77777777" w:rsidR="00BA511E" w:rsidRPr="0077221B" w:rsidRDefault="00BA511E" w:rsidP="00BA511E">
      <w:pPr>
        <w:pStyle w:val="af0"/>
        <w:numPr>
          <w:ilvl w:val="0"/>
          <w:numId w:val="22"/>
        </w:numPr>
      </w:pPr>
      <w:r w:rsidRPr="0077221B">
        <w:t>ГОСТ 21958-76 «Система "Человек-машина". Зал и кабины операторов. Взаимное расположение рабочих мест. Общие эргономические требования».</w:t>
      </w:r>
    </w:p>
    <w:p w14:paraId="41D9CEFA" w14:textId="77777777" w:rsidR="00BA511E" w:rsidRPr="0077221B" w:rsidRDefault="00BA511E" w:rsidP="00084675">
      <w:pPr>
        <w:pStyle w:val="2"/>
        <w:spacing w:before="1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9AE35CE" w14:textId="3CDFF7C6" w:rsidR="00084675" w:rsidRPr="0077221B" w:rsidRDefault="00043A11" w:rsidP="00043A11">
      <w:pPr>
        <w:pStyle w:val="1"/>
        <w:spacing w:before="120"/>
        <w:ind w:left="709"/>
        <w:rPr>
          <w:b w:val="0"/>
          <w:sz w:val="24"/>
          <w:szCs w:val="24"/>
        </w:rPr>
      </w:pPr>
      <w:bookmarkStart w:id="100" w:name="_Toc66192124"/>
      <w:bookmarkEnd w:id="59"/>
      <w:r w:rsidRPr="0077221B">
        <w:rPr>
          <w:sz w:val="24"/>
          <w:szCs w:val="24"/>
        </w:rPr>
        <w:t>10</w:t>
      </w:r>
      <w:r w:rsidR="00084675" w:rsidRPr="0077221B">
        <w:rPr>
          <w:sz w:val="24"/>
          <w:szCs w:val="24"/>
        </w:rPr>
        <w:t>. ТРЕБОВАНИЯ ПО РЕМОНТНОПРИГОДНОСТИ</w:t>
      </w:r>
      <w:bookmarkEnd w:id="100"/>
    </w:p>
    <w:p w14:paraId="1B52F99A" w14:textId="75370684" w:rsidR="00A31C00" w:rsidRPr="0077221B" w:rsidRDefault="00C97F84" w:rsidP="00A31C00">
      <w:pPr>
        <w:spacing w:before="120" w:after="0" w:line="240" w:lineRule="auto"/>
        <w:ind w:firstLine="708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>Не имеется.</w:t>
      </w:r>
    </w:p>
    <w:p w14:paraId="31724BC6" w14:textId="683BA3D1" w:rsidR="00C95547" w:rsidRPr="0077221B" w:rsidRDefault="00C95547" w:rsidP="00043A11">
      <w:pPr>
        <w:pStyle w:val="1"/>
        <w:spacing w:before="120"/>
        <w:ind w:left="709"/>
        <w:rPr>
          <w:sz w:val="24"/>
          <w:szCs w:val="24"/>
        </w:rPr>
      </w:pPr>
      <w:r w:rsidRPr="0077221B">
        <w:rPr>
          <w:sz w:val="24"/>
          <w:szCs w:val="24"/>
        </w:rPr>
        <w:t>1</w:t>
      </w:r>
      <w:r w:rsidR="00043A11" w:rsidRPr="0077221B">
        <w:rPr>
          <w:sz w:val="24"/>
          <w:szCs w:val="24"/>
        </w:rPr>
        <w:t>1</w:t>
      </w:r>
      <w:r w:rsidRPr="0077221B">
        <w:rPr>
          <w:sz w:val="24"/>
          <w:szCs w:val="24"/>
        </w:rPr>
        <w:t>. ТРЕБОВАНИЯ К ОБЪЕМУ И/ИЛИ СРОКУ ПРЕДОСТАВЛЕНИЯ ГАРАН</w:t>
      </w:r>
      <w:r w:rsidR="00BB3090" w:rsidRPr="0077221B">
        <w:rPr>
          <w:sz w:val="24"/>
          <w:szCs w:val="24"/>
        </w:rPr>
        <w:t>Т</w:t>
      </w:r>
      <w:r w:rsidRPr="0077221B">
        <w:rPr>
          <w:sz w:val="24"/>
          <w:szCs w:val="24"/>
        </w:rPr>
        <w:t>ИЙ</w:t>
      </w:r>
    </w:p>
    <w:p w14:paraId="357221B6" w14:textId="2A3A4C90" w:rsidR="00C27CB3" w:rsidRDefault="00C27CB3" w:rsidP="00C95547">
      <w:pPr>
        <w:spacing w:before="120" w:after="0" w:line="240" w:lineRule="auto"/>
        <w:jc w:val="both"/>
        <w:rPr>
          <w:szCs w:val="24"/>
          <w:lang w:eastAsia="ru-RU"/>
        </w:rPr>
      </w:pPr>
      <w:r w:rsidRPr="00A403DB">
        <w:rPr>
          <w:szCs w:val="24"/>
          <w:lang w:eastAsia="ru-RU"/>
        </w:rPr>
        <w:t>Срок комплексной гарантии</w:t>
      </w:r>
      <w:r w:rsidR="00030458" w:rsidRPr="00030458">
        <w:rPr>
          <w:szCs w:val="24"/>
          <w:lang w:eastAsia="ru-RU"/>
        </w:rPr>
        <w:t xml:space="preserve"> </w:t>
      </w:r>
      <w:r w:rsidR="00030458">
        <w:rPr>
          <w:szCs w:val="24"/>
          <w:lang w:eastAsia="ru-RU"/>
        </w:rPr>
        <w:t>на товары, работы и услуги</w:t>
      </w:r>
      <w:r w:rsidRPr="00A403DB">
        <w:rPr>
          <w:szCs w:val="24"/>
          <w:lang w:eastAsia="ru-RU"/>
        </w:rPr>
        <w:t xml:space="preserve"> – 1 год с даты принятия выполненных работ.</w:t>
      </w:r>
    </w:p>
    <w:p w14:paraId="036230B0" w14:textId="2885F0C3" w:rsidR="00C95547" w:rsidRPr="0077221B" w:rsidRDefault="00C95547" w:rsidP="00C95547">
      <w:pPr>
        <w:spacing w:before="120" w:after="0" w:line="240" w:lineRule="auto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>Срок на оказани</w:t>
      </w:r>
      <w:r w:rsidR="006A2D2B" w:rsidRPr="0077221B">
        <w:rPr>
          <w:szCs w:val="24"/>
          <w:lang w:eastAsia="ru-RU"/>
        </w:rPr>
        <w:t>е</w:t>
      </w:r>
      <w:r w:rsidRPr="0077221B">
        <w:rPr>
          <w:szCs w:val="24"/>
          <w:lang w:eastAsia="ru-RU"/>
        </w:rPr>
        <w:t xml:space="preserve"> услуг </w:t>
      </w:r>
      <w:r w:rsidR="006A2D2B" w:rsidRPr="0077221B">
        <w:rPr>
          <w:szCs w:val="24"/>
          <w:lang w:eastAsia="ru-RU"/>
        </w:rPr>
        <w:t xml:space="preserve">гарантийной поддержки – </w:t>
      </w:r>
      <w:r w:rsidR="00DC576A">
        <w:rPr>
          <w:szCs w:val="24"/>
          <w:lang w:eastAsia="ru-RU"/>
        </w:rPr>
        <w:t>1</w:t>
      </w:r>
      <w:r w:rsidR="006A2D2B" w:rsidRPr="0077221B">
        <w:rPr>
          <w:szCs w:val="24"/>
          <w:lang w:eastAsia="ru-RU"/>
        </w:rPr>
        <w:t xml:space="preserve"> год с начала принятия выполненных работ согласно акту приёма-передачи товаров и выполненных услуг. </w:t>
      </w:r>
    </w:p>
    <w:p w14:paraId="593E53A6" w14:textId="0C675B6F" w:rsidR="00084675" w:rsidRPr="0077221B" w:rsidRDefault="00084675" w:rsidP="00043A11">
      <w:pPr>
        <w:pStyle w:val="1"/>
        <w:spacing w:before="120"/>
        <w:ind w:firstLine="708"/>
        <w:rPr>
          <w:b w:val="0"/>
          <w:sz w:val="24"/>
          <w:szCs w:val="24"/>
        </w:rPr>
      </w:pPr>
      <w:bookmarkStart w:id="101" w:name="_Toc66192125"/>
      <w:r w:rsidRPr="0077221B">
        <w:rPr>
          <w:sz w:val="24"/>
          <w:szCs w:val="24"/>
        </w:rPr>
        <w:t>1</w:t>
      </w:r>
      <w:r w:rsidR="00043A11" w:rsidRPr="0077221B">
        <w:rPr>
          <w:sz w:val="24"/>
          <w:szCs w:val="24"/>
        </w:rPr>
        <w:t>2</w:t>
      </w:r>
      <w:r w:rsidRPr="0077221B">
        <w:rPr>
          <w:sz w:val="24"/>
          <w:szCs w:val="24"/>
        </w:rPr>
        <w:t>. ТРЕБОВАНИЯ К ОБСЛУЖИВАНИЮ</w:t>
      </w:r>
      <w:bookmarkEnd w:id="101"/>
    </w:p>
    <w:p w14:paraId="471BE4D1" w14:textId="2608CA45" w:rsidR="00084675" w:rsidRPr="0077221B" w:rsidRDefault="00084675" w:rsidP="00043A11">
      <w:pPr>
        <w:pStyle w:val="2"/>
        <w:spacing w:before="120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2" w:name="_Toc66192126"/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043A11" w:rsidRPr="0077221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.1 Требования к обслуживанию</w:t>
      </w:r>
      <w:bookmarkEnd w:id="102"/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1425F3C7" w14:textId="4FD3C59B" w:rsidR="00A31C00" w:rsidRPr="0077221B" w:rsidRDefault="00C97F84" w:rsidP="00A31C00">
      <w:pPr>
        <w:spacing w:before="120" w:after="0" w:line="240" w:lineRule="auto"/>
        <w:ind w:firstLine="708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>Не имеется.</w:t>
      </w:r>
    </w:p>
    <w:p w14:paraId="0F05E892" w14:textId="6FE4EC91" w:rsidR="00084675" w:rsidRPr="0077221B" w:rsidRDefault="00084675" w:rsidP="00084675">
      <w:pPr>
        <w:pStyle w:val="2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3" w:name="_Toc66192127"/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043A11" w:rsidRPr="0077221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.2 Требования к сервисному обслуживанию</w:t>
      </w:r>
      <w:bookmarkEnd w:id="103"/>
      <w:r w:rsidRPr="0077221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73F4FC1E" w14:textId="18790C74" w:rsidR="006D3AB3" w:rsidRDefault="006D3AB3" w:rsidP="006D3AB3">
      <w:pPr>
        <w:pStyle w:val="1"/>
        <w:spacing w:before="120"/>
        <w:ind w:firstLine="708"/>
        <w:rPr>
          <w:rFonts w:eastAsia="Calibri"/>
          <w:b w:val="0"/>
          <w:sz w:val="24"/>
          <w:szCs w:val="24"/>
        </w:rPr>
      </w:pPr>
      <w:r w:rsidRPr="0077221B">
        <w:rPr>
          <w:rFonts w:eastAsia="Calibri"/>
          <w:b w:val="0"/>
          <w:sz w:val="24"/>
          <w:szCs w:val="24"/>
        </w:rPr>
        <w:t xml:space="preserve">Не имеется. </w:t>
      </w:r>
    </w:p>
    <w:p w14:paraId="3F70486C" w14:textId="77777777" w:rsidR="005B631F" w:rsidRPr="005B631F" w:rsidRDefault="005B631F" w:rsidP="005B631F">
      <w:pPr>
        <w:rPr>
          <w:lang w:eastAsia="ru-RU"/>
        </w:rPr>
      </w:pPr>
    </w:p>
    <w:p w14:paraId="034B9BCE" w14:textId="0FA9442E" w:rsidR="00084675" w:rsidRPr="0077221B" w:rsidRDefault="00084675" w:rsidP="00043A11">
      <w:pPr>
        <w:pStyle w:val="1"/>
        <w:spacing w:before="120"/>
        <w:ind w:firstLine="708"/>
        <w:rPr>
          <w:b w:val="0"/>
          <w:sz w:val="24"/>
          <w:szCs w:val="24"/>
        </w:rPr>
      </w:pPr>
      <w:r w:rsidRPr="0077221B">
        <w:rPr>
          <w:sz w:val="24"/>
          <w:szCs w:val="24"/>
        </w:rPr>
        <w:t>1</w:t>
      </w:r>
      <w:r w:rsidR="00043A11" w:rsidRPr="0077221B">
        <w:rPr>
          <w:sz w:val="24"/>
          <w:szCs w:val="24"/>
        </w:rPr>
        <w:t>3</w:t>
      </w:r>
      <w:r w:rsidRPr="0077221B">
        <w:rPr>
          <w:sz w:val="24"/>
          <w:szCs w:val="24"/>
        </w:rPr>
        <w:t xml:space="preserve">. ТРЕБОВАНИЕ К СОПУТСТВУЮЩИМ УСЛУГАМ ПРИ ПОСТАВКЕ </w:t>
      </w:r>
      <w:r w:rsidR="001E5070" w:rsidRPr="0077221B">
        <w:rPr>
          <w:sz w:val="24"/>
          <w:szCs w:val="24"/>
        </w:rPr>
        <w:t>ЛИЦЕНЗИЙ</w:t>
      </w:r>
    </w:p>
    <w:p w14:paraId="06A4DED8" w14:textId="5A9A2B10" w:rsidR="00084675" w:rsidRPr="0077221B" w:rsidRDefault="00084675" w:rsidP="00043A11">
      <w:pPr>
        <w:spacing w:before="120" w:after="0" w:line="240" w:lineRule="auto"/>
        <w:ind w:firstLine="708"/>
        <w:jc w:val="both"/>
        <w:rPr>
          <w:rFonts w:eastAsiaTheme="majorEastAsia"/>
          <w:b/>
          <w:szCs w:val="24"/>
        </w:rPr>
      </w:pPr>
      <w:r w:rsidRPr="0077221B">
        <w:rPr>
          <w:rFonts w:eastAsiaTheme="majorEastAsia"/>
          <w:b/>
          <w:szCs w:val="24"/>
        </w:rPr>
        <w:t>1</w:t>
      </w:r>
      <w:r w:rsidR="00043A11" w:rsidRPr="0077221B">
        <w:rPr>
          <w:rFonts w:eastAsiaTheme="majorEastAsia"/>
          <w:b/>
          <w:szCs w:val="24"/>
        </w:rPr>
        <w:t>3</w:t>
      </w:r>
      <w:r w:rsidRPr="0077221B">
        <w:rPr>
          <w:rFonts w:eastAsiaTheme="majorEastAsia"/>
          <w:b/>
          <w:szCs w:val="24"/>
        </w:rPr>
        <w:t xml:space="preserve">.1 Требования к приемке </w:t>
      </w:r>
      <w:r w:rsidR="001E5070" w:rsidRPr="0077221B">
        <w:rPr>
          <w:rFonts w:eastAsiaTheme="majorEastAsia"/>
          <w:b/>
          <w:szCs w:val="24"/>
        </w:rPr>
        <w:t>лицензий</w:t>
      </w:r>
      <w:r w:rsidRPr="0077221B">
        <w:rPr>
          <w:rFonts w:eastAsiaTheme="majorEastAsia"/>
          <w:b/>
          <w:szCs w:val="24"/>
        </w:rPr>
        <w:t xml:space="preserve"> в эксплуатацию.</w:t>
      </w:r>
    </w:p>
    <w:p w14:paraId="6D5CDE81" w14:textId="172E8D8A" w:rsidR="003F78A3" w:rsidRDefault="00C95547" w:rsidP="003F78A3">
      <w:pPr>
        <w:spacing w:before="120" w:after="0" w:line="240" w:lineRule="auto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ab/>
        <w:t>Не имеется.</w:t>
      </w:r>
    </w:p>
    <w:p w14:paraId="24CC0E02" w14:textId="77777777" w:rsidR="005B631F" w:rsidRDefault="005B631F" w:rsidP="005B631F">
      <w:pPr>
        <w:tabs>
          <w:tab w:val="left" w:pos="993"/>
        </w:tabs>
        <w:spacing w:before="120" w:after="120"/>
        <w:rPr>
          <w:b/>
        </w:rPr>
      </w:pPr>
    </w:p>
    <w:p w14:paraId="63CCEAF6" w14:textId="24D4F647" w:rsidR="005B631F" w:rsidRPr="005B631F" w:rsidRDefault="005B631F" w:rsidP="005B631F">
      <w:pPr>
        <w:pStyle w:val="1"/>
        <w:spacing w:before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77221B">
        <w:rPr>
          <w:sz w:val="24"/>
          <w:szCs w:val="24"/>
        </w:rPr>
        <w:t xml:space="preserve">ТРЕБОВАНИЕ </w:t>
      </w:r>
      <w:r w:rsidRPr="005B631F">
        <w:rPr>
          <w:sz w:val="24"/>
          <w:szCs w:val="24"/>
        </w:rPr>
        <w:t>К КОЛИЧЕСТВУ, КОМПЛЕКТАЦИИ, МЕСТУ И СРОКУ (ПЕРИОДИЧНОСТИ) ПОСТАВКИ</w:t>
      </w:r>
    </w:p>
    <w:p w14:paraId="495752EA" w14:textId="77777777" w:rsidR="005B631F" w:rsidRPr="00734EA2" w:rsidRDefault="005B631F" w:rsidP="005B631F">
      <w:pPr>
        <w:spacing w:before="120" w:after="0"/>
        <w:ind w:firstLine="709"/>
        <w:jc w:val="both"/>
        <w:rPr>
          <w:color w:val="000000"/>
          <w:szCs w:val="24"/>
          <w:lang w:eastAsia="ru-RU"/>
        </w:rPr>
      </w:pPr>
      <w:r w:rsidRPr="00734EA2">
        <w:rPr>
          <w:color w:val="000000"/>
          <w:szCs w:val="24"/>
          <w:lang w:eastAsia="ru-RU"/>
        </w:rPr>
        <w:t>Условия поставки для:</w:t>
      </w:r>
    </w:p>
    <w:p w14:paraId="35202E4F" w14:textId="77777777" w:rsidR="00180B16" w:rsidRPr="00180B16" w:rsidRDefault="005B631F" w:rsidP="00D15FFD">
      <w:pPr>
        <w:pStyle w:val="a3"/>
        <w:numPr>
          <w:ilvl w:val="0"/>
          <w:numId w:val="26"/>
        </w:numPr>
        <w:spacing w:before="120"/>
        <w:jc w:val="both"/>
        <w:rPr>
          <w:bCs/>
        </w:rPr>
      </w:pPr>
      <w:r w:rsidRPr="00180B16">
        <w:rPr>
          <w:color w:val="000000"/>
        </w:rPr>
        <w:t xml:space="preserve">Резидентов: </w:t>
      </w:r>
      <w:r w:rsidR="00180B16">
        <w:t>АКБ «Микрокредитбанк»</w:t>
      </w:r>
      <w:r w:rsidR="00180B16" w:rsidRPr="0077221B">
        <w:t xml:space="preserve"> </w:t>
      </w:r>
      <w:r w:rsidR="00180B16" w:rsidRPr="00ED5431">
        <w:t xml:space="preserve">100047, Республика Узбекистан, город Ташкент, Мирабадский район, проспект Амира Темура, 4 </w:t>
      </w:r>
      <w:r w:rsidR="00180B16" w:rsidRPr="0077221B">
        <w:t>(с учётом всех налогов и сборов)</w:t>
      </w:r>
    </w:p>
    <w:p w14:paraId="51FACB0F" w14:textId="76FF244A" w:rsidR="005B631F" w:rsidRPr="00180B16" w:rsidRDefault="005B631F" w:rsidP="00D15FFD">
      <w:pPr>
        <w:pStyle w:val="a3"/>
        <w:numPr>
          <w:ilvl w:val="0"/>
          <w:numId w:val="26"/>
        </w:numPr>
        <w:spacing w:before="120"/>
        <w:jc w:val="both"/>
        <w:rPr>
          <w:bCs/>
        </w:rPr>
      </w:pPr>
      <w:r w:rsidRPr="00180B16">
        <w:rPr>
          <w:color w:val="000000"/>
        </w:rPr>
        <w:t>Нерезидентов</w:t>
      </w:r>
      <w:r w:rsidRPr="00180B16">
        <w:rPr>
          <w:bCs/>
        </w:rPr>
        <w:t xml:space="preserve">: </w:t>
      </w:r>
      <w:r w:rsidRPr="00180B16">
        <w:rPr>
          <w:bCs/>
          <w:lang w:val="en-US"/>
        </w:rPr>
        <w:t>CIP</w:t>
      </w:r>
      <w:r w:rsidRPr="00180B16">
        <w:rPr>
          <w:bCs/>
        </w:rPr>
        <w:t xml:space="preserve"> или </w:t>
      </w:r>
      <w:r w:rsidRPr="00180B16">
        <w:rPr>
          <w:bCs/>
          <w:lang w:val="en-US"/>
        </w:rPr>
        <w:t>DAP</w:t>
      </w:r>
      <w:r w:rsidRPr="00180B16">
        <w:rPr>
          <w:bCs/>
        </w:rPr>
        <w:t xml:space="preserve"> </w:t>
      </w:r>
      <w:r w:rsidRPr="00180B16">
        <w:rPr>
          <w:bCs/>
          <w:lang w:val="en-US"/>
        </w:rPr>
        <w:t>Tashkent</w:t>
      </w:r>
    </w:p>
    <w:p w14:paraId="6701B0A9" w14:textId="20B23E40" w:rsidR="005B631F" w:rsidRPr="005B631F" w:rsidRDefault="005B631F" w:rsidP="005B631F">
      <w:pPr>
        <w:spacing w:before="120"/>
        <w:ind w:left="1069"/>
        <w:jc w:val="both"/>
        <w:rPr>
          <w:bCs/>
        </w:rPr>
      </w:pPr>
      <w:r>
        <w:rPr>
          <w:bCs/>
        </w:rPr>
        <w:t>Срок поставки – не более 120 календарных дней.</w:t>
      </w:r>
    </w:p>
    <w:p w14:paraId="4831B353" w14:textId="77777777" w:rsidR="005B2B51" w:rsidRPr="0077221B" w:rsidRDefault="005B2B51" w:rsidP="003F78A3">
      <w:pPr>
        <w:spacing w:before="120" w:after="0" w:line="240" w:lineRule="auto"/>
        <w:jc w:val="both"/>
        <w:rPr>
          <w:szCs w:val="24"/>
          <w:lang w:eastAsia="ru-RU"/>
        </w:rPr>
      </w:pPr>
    </w:p>
    <w:p w14:paraId="1BFD633F" w14:textId="1CA477D2" w:rsidR="00084675" w:rsidRPr="0077221B" w:rsidRDefault="00084675" w:rsidP="005B631F">
      <w:pPr>
        <w:pStyle w:val="1"/>
        <w:spacing w:before="120"/>
        <w:ind w:left="709"/>
        <w:rPr>
          <w:b w:val="0"/>
          <w:sz w:val="24"/>
          <w:szCs w:val="24"/>
        </w:rPr>
      </w:pPr>
      <w:bookmarkStart w:id="104" w:name="_Toc66192131"/>
      <w:r w:rsidRPr="0077221B">
        <w:rPr>
          <w:sz w:val="24"/>
          <w:szCs w:val="24"/>
        </w:rPr>
        <w:t>1</w:t>
      </w:r>
      <w:r w:rsidR="005B631F">
        <w:rPr>
          <w:sz w:val="24"/>
          <w:szCs w:val="24"/>
        </w:rPr>
        <w:t>5</w:t>
      </w:r>
      <w:r w:rsidRPr="0077221B">
        <w:rPr>
          <w:sz w:val="24"/>
          <w:szCs w:val="24"/>
        </w:rPr>
        <w:t>. ДОПОЛНИТЕЛЬНЫЕ (ИНЫЕ) ТРЕБОВАНИЯ</w:t>
      </w:r>
      <w:bookmarkEnd w:id="104"/>
    </w:p>
    <w:p w14:paraId="62D53955" w14:textId="4E713E2C" w:rsidR="00084675" w:rsidRPr="0077221B" w:rsidRDefault="00DE7B9D" w:rsidP="00084675">
      <w:pPr>
        <w:spacing w:before="120" w:after="0" w:line="240" w:lineRule="auto"/>
        <w:ind w:firstLine="709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>Исполнитель</w:t>
      </w:r>
      <w:r w:rsidR="00084675" w:rsidRPr="0077221B">
        <w:rPr>
          <w:szCs w:val="24"/>
          <w:lang w:eastAsia="ru-RU"/>
        </w:rPr>
        <w:t xml:space="preserve"> должен защитить </w:t>
      </w:r>
      <w:r w:rsidRPr="0077221B">
        <w:rPr>
          <w:szCs w:val="24"/>
          <w:lang w:eastAsia="ru-RU"/>
        </w:rPr>
        <w:t>Заказчика</w:t>
      </w:r>
      <w:r w:rsidR="00084675" w:rsidRPr="0077221B">
        <w:rPr>
          <w:szCs w:val="24"/>
          <w:lang w:eastAsia="ru-RU"/>
        </w:rPr>
        <w:t xml:space="preserve"> от материальной ответственности по искам третьих лиц в отношении нарушения патентных и лицензионных прав, а также прав на применение торговой марки или промышленных разработок, связанных с использованием товаров, любой их части в стране Заказчика.</w:t>
      </w:r>
      <w:r w:rsidRPr="0077221B">
        <w:rPr>
          <w:szCs w:val="24"/>
          <w:lang w:eastAsia="ru-RU"/>
        </w:rPr>
        <w:t xml:space="preserve"> </w:t>
      </w:r>
    </w:p>
    <w:p w14:paraId="1325A2C2" w14:textId="77777777" w:rsidR="00B93DCE" w:rsidRDefault="00DE7B9D" w:rsidP="00E53133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>Исполнитель (Участник)</w:t>
      </w:r>
    </w:p>
    <w:p w14:paraId="696B090E" w14:textId="650EB635" w:rsidR="00DE7B9D" w:rsidRPr="00B93DCE" w:rsidRDefault="00DE7B9D" w:rsidP="00B93DCE">
      <w:pPr>
        <w:pStyle w:val="a3"/>
        <w:numPr>
          <w:ilvl w:val="0"/>
          <w:numId w:val="25"/>
        </w:numPr>
        <w:tabs>
          <w:tab w:val="left" w:pos="851"/>
        </w:tabs>
        <w:ind w:hanging="781"/>
        <w:jc w:val="both"/>
      </w:pPr>
      <w:r w:rsidRPr="00B93DCE">
        <w:t>предоставляет информацию по:</w:t>
      </w:r>
    </w:p>
    <w:p w14:paraId="5E332879" w14:textId="62E7F8CA" w:rsidR="00E53133" w:rsidRPr="0077221B" w:rsidRDefault="00E53133" w:rsidP="00B93DCE">
      <w:pPr>
        <w:spacing w:after="0" w:line="240" w:lineRule="auto"/>
        <w:ind w:firstLine="851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 xml:space="preserve">- Методам достижения минимального уровня ТСО (Tota1 Cost of </w:t>
      </w:r>
      <w:r w:rsidR="00B12061" w:rsidRPr="0077221B">
        <w:rPr>
          <w:szCs w:val="24"/>
          <w:lang w:eastAsia="ru-RU"/>
        </w:rPr>
        <w:t>Ownership</w:t>
      </w:r>
      <w:r w:rsidRPr="0077221B">
        <w:rPr>
          <w:szCs w:val="24"/>
          <w:lang w:eastAsia="ru-RU"/>
        </w:rPr>
        <w:t>) на не менее 5 лет;</w:t>
      </w:r>
    </w:p>
    <w:p w14:paraId="020F3F72" w14:textId="7DD35160" w:rsidR="00E53133" w:rsidRPr="0077221B" w:rsidRDefault="00E53133" w:rsidP="00B93DCE">
      <w:pPr>
        <w:spacing w:after="0" w:line="240" w:lineRule="auto"/>
        <w:ind w:firstLine="851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>- Сервисам и подпискам;</w:t>
      </w:r>
    </w:p>
    <w:p w14:paraId="2B3DA3F8" w14:textId="0F6D8F48" w:rsidR="00E53133" w:rsidRPr="0077221B" w:rsidRDefault="00E53133" w:rsidP="00B93DCE">
      <w:pPr>
        <w:spacing w:after="0" w:line="240" w:lineRule="auto"/>
        <w:ind w:firstLine="851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>- Условиям лицензирования при их наличии (объем предоставления, порядок взимания платы, срок действия лицензий и др.);</w:t>
      </w:r>
    </w:p>
    <w:p w14:paraId="4145198B" w14:textId="32DBA1F9" w:rsidR="00E53133" w:rsidRPr="0077221B" w:rsidRDefault="00E53133" w:rsidP="00B93DCE">
      <w:pPr>
        <w:spacing w:after="0" w:line="240" w:lineRule="auto"/>
        <w:ind w:firstLine="851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>- Перечню осуществляемых работ (услуг) с конкретизацией объема и привлекаемых специалистов (обоснование формирования стоимости оказываемых услуг);</w:t>
      </w:r>
    </w:p>
    <w:p w14:paraId="668C3EDC" w14:textId="0897C3F4" w:rsidR="00E53133" w:rsidRPr="0077221B" w:rsidRDefault="00E53133" w:rsidP="00B93DCE">
      <w:pPr>
        <w:pStyle w:val="a3"/>
        <w:numPr>
          <w:ilvl w:val="0"/>
          <w:numId w:val="25"/>
        </w:numPr>
        <w:tabs>
          <w:tab w:val="left" w:pos="851"/>
        </w:tabs>
        <w:ind w:hanging="781"/>
        <w:jc w:val="both"/>
      </w:pPr>
      <w:r w:rsidRPr="0077221B">
        <w:t>в рамках выделенного бюджета:</w:t>
      </w:r>
    </w:p>
    <w:p w14:paraId="7BCBE297" w14:textId="2813FDBC" w:rsidR="00E53133" w:rsidRPr="0077221B" w:rsidRDefault="00E53133" w:rsidP="00B93DCE">
      <w:pPr>
        <w:spacing w:after="0" w:line="240" w:lineRule="auto"/>
        <w:ind w:firstLine="851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>-Исполнитель может предложить свое аналогичное решение (в том числе с превосходящими характеристиками), которое выполняет все поставленные цели и задачи, указанные в настоящем техническом задании (с учетом целевого назначения и показателей);</w:t>
      </w:r>
    </w:p>
    <w:p w14:paraId="111C6336" w14:textId="7360E054" w:rsidR="00E53133" w:rsidRPr="0077221B" w:rsidRDefault="00E53133" w:rsidP="00B93DCE">
      <w:pPr>
        <w:spacing w:after="0" w:line="240" w:lineRule="auto"/>
        <w:ind w:firstLine="851"/>
        <w:jc w:val="both"/>
        <w:rPr>
          <w:szCs w:val="24"/>
          <w:lang w:eastAsia="ru-RU"/>
        </w:rPr>
      </w:pPr>
      <w:r w:rsidRPr="0077221B">
        <w:rPr>
          <w:szCs w:val="24"/>
          <w:lang w:eastAsia="ru-RU"/>
        </w:rPr>
        <w:t xml:space="preserve">- Исполнитель должен предоставить полностью укомплектованное и работоспособное </w:t>
      </w:r>
      <w:r w:rsidR="009C21E0" w:rsidRPr="0077221B">
        <w:rPr>
          <w:szCs w:val="24"/>
          <w:lang w:eastAsia="ru-RU"/>
        </w:rPr>
        <w:t>решение</w:t>
      </w:r>
      <w:r w:rsidRPr="0077221B">
        <w:rPr>
          <w:szCs w:val="24"/>
          <w:lang w:eastAsia="ru-RU"/>
        </w:rPr>
        <w:t>, при необходимости предложить дополнительные модули, продукты, и услуги, по каким-либо причинам. не учтенные заказчиком, но обязательные для обеспечения полноты ис</w:t>
      </w:r>
      <w:r w:rsidR="009C21E0" w:rsidRPr="0077221B">
        <w:rPr>
          <w:szCs w:val="24"/>
          <w:lang w:eastAsia="ru-RU"/>
        </w:rPr>
        <w:t>п</w:t>
      </w:r>
      <w:r w:rsidRPr="0077221B">
        <w:rPr>
          <w:szCs w:val="24"/>
          <w:lang w:eastAsia="ru-RU"/>
        </w:rPr>
        <w:t xml:space="preserve">ользования запрашиваемой </w:t>
      </w:r>
      <w:r w:rsidR="009C21E0" w:rsidRPr="0077221B">
        <w:rPr>
          <w:szCs w:val="24"/>
          <w:lang w:eastAsia="ru-RU"/>
        </w:rPr>
        <w:t>конфигурации;</w:t>
      </w:r>
    </w:p>
    <w:p w14:paraId="668AEC60" w14:textId="11DB16CC" w:rsidR="00C02502" w:rsidRPr="0077221B" w:rsidRDefault="00C02502" w:rsidP="00B93DCE">
      <w:pPr>
        <w:pStyle w:val="a3"/>
        <w:numPr>
          <w:ilvl w:val="0"/>
          <w:numId w:val="25"/>
        </w:numPr>
        <w:tabs>
          <w:tab w:val="left" w:pos="851"/>
        </w:tabs>
        <w:ind w:left="0" w:firstLine="709"/>
        <w:jc w:val="both"/>
      </w:pPr>
      <w:r w:rsidRPr="0077221B">
        <w:t>- гарантирует наступление даты окончания поддержки поставляемого решения не ранее чем через 5 лет с момента заключения договора на поставку решения;</w:t>
      </w:r>
    </w:p>
    <w:p w14:paraId="0ECE8B34" w14:textId="20D018D5" w:rsidR="00C02502" w:rsidRPr="0077221B" w:rsidRDefault="00C02502" w:rsidP="00B93DCE">
      <w:pPr>
        <w:pStyle w:val="a3"/>
        <w:numPr>
          <w:ilvl w:val="0"/>
          <w:numId w:val="25"/>
        </w:numPr>
        <w:tabs>
          <w:tab w:val="left" w:pos="851"/>
        </w:tabs>
        <w:ind w:left="0" w:firstLine="709"/>
        <w:jc w:val="both"/>
      </w:pPr>
      <w:r w:rsidRPr="0077221B">
        <w:t xml:space="preserve">- должен предпринять все необходимые меры по обеспечению информационной безопасности и сохранности конфиденциальной информации, а также, предотвращению утечки информации. </w:t>
      </w:r>
    </w:p>
    <w:p w14:paraId="28F384CD" w14:textId="77777777" w:rsidR="009E2836" w:rsidRPr="00DE7B9D" w:rsidRDefault="009E2836" w:rsidP="00207BD6">
      <w:pPr>
        <w:spacing w:before="120" w:after="0" w:line="240" w:lineRule="auto"/>
        <w:ind w:firstLine="709"/>
        <w:jc w:val="both"/>
        <w:rPr>
          <w:szCs w:val="24"/>
          <w:lang w:eastAsia="ru-RU"/>
        </w:rPr>
      </w:pPr>
    </w:p>
    <w:p w14:paraId="6AF2D891" w14:textId="10486F0D" w:rsidR="007961E2" w:rsidRDefault="007961E2">
      <w:pPr>
        <w:spacing w:after="160" w:line="259" w:lineRule="auto"/>
      </w:pPr>
    </w:p>
    <w:sectPr w:rsidR="007961E2" w:rsidSect="00255ED3">
      <w:foot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00A73" w14:textId="77777777" w:rsidR="00D1438D" w:rsidRDefault="00D1438D" w:rsidP="00255ED3">
      <w:pPr>
        <w:spacing w:after="0" w:line="240" w:lineRule="auto"/>
      </w:pPr>
      <w:r>
        <w:separator/>
      </w:r>
    </w:p>
  </w:endnote>
  <w:endnote w:type="continuationSeparator" w:id="0">
    <w:p w14:paraId="6BD31C36" w14:textId="77777777" w:rsidR="00D1438D" w:rsidRDefault="00D1438D" w:rsidP="0025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8"/>
      </w:rPr>
      <w:id w:val="1313756905"/>
      <w:docPartObj>
        <w:docPartGallery w:val="Page Numbers (Bottom of Page)"/>
        <w:docPartUnique/>
      </w:docPartObj>
    </w:sdtPr>
    <w:sdtEndPr/>
    <w:sdtContent>
      <w:p w14:paraId="4F483341" w14:textId="2B1A02D0" w:rsidR="00D353D5" w:rsidRPr="00255ED3" w:rsidRDefault="00D353D5" w:rsidP="00255ED3">
        <w:pPr>
          <w:pStyle w:val="af5"/>
          <w:jc w:val="center"/>
          <w:rPr>
            <w:sz w:val="20"/>
            <w:szCs w:val="18"/>
          </w:rPr>
        </w:pPr>
        <w:r w:rsidRPr="00255ED3">
          <w:rPr>
            <w:sz w:val="20"/>
            <w:szCs w:val="18"/>
          </w:rPr>
          <w:fldChar w:fldCharType="begin"/>
        </w:r>
        <w:r w:rsidRPr="00255ED3">
          <w:rPr>
            <w:sz w:val="20"/>
            <w:szCs w:val="18"/>
          </w:rPr>
          <w:instrText>PAGE   \* MERGEFORMAT</w:instrText>
        </w:r>
        <w:r w:rsidRPr="00255ED3">
          <w:rPr>
            <w:sz w:val="20"/>
            <w:szCs w:val="18"/>
          </w:rPr>
          <w:fldChar w:fldCharType="separate"/>
        </w:r>
        <w:r w:rsidR="00AE671C">
          <w:rPr>
            <w:noProof/>
            <w:sz w:val="20"/>
            <w:szCs w:val="18"/>
          </w:rPr>
          <w:t>2</w:t>
        </w:r>
        <w:r w:rsidRPr="00255ED3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EACB9" w14:textId="77777777" w:rsidR="00D1438D" w:rsidRDefault="00D1438D" w:rsidP="00255ED3">
      <w:pPr>
        <w:spacing w:after="0" w:line="240" w:lineRule="auto"/>
      </w:pPr>
      <w:r>
        <w:separator/>
      </w:r>
    </w:p>
  </w:footnote>
  <w:footnote w:type="continuationSeparator" w:id="0">
    <w:p w14:paraId="580CA323" w14:textId="77777777" w:rsidR="00D1438D" w:rsidRDefault="00D1438D" w:rsidP="00255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FA6"/>
    <w:multiLevelType w:val="hybridMultilevel"/>
    <w:tmpl w:val="07440074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9DB"/>
    <w:multiLevelType w:val="hybridMultilevel"/>
    <w:tmpl w:val="51FA4820"/>
    <w:lvl w:ilvl="0" w:tplc="90BCF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3528"/>
    <w:multiLevelType w:val="hybridMultilevel"/>
    <w:tmpl w:val="5B2C31C2"/>
    <w:lvl w:ilvl="0" w:tplc="90BCF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2457"/>
    <w:multiLevelType w:val="hybridMultilevel"/>
    <w:tmpl w:val="B0D8BE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DB51E3"/>
    <w:multiLevelType w:val="multilevel"/>
    <w:tmpl w:val="87F67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B14EF2"/>
    <w:multiLevelType w:val="hybridMultilevel"/>
    <w:tmpl w:val="B1EAF4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646D99"/>
    <w:multiLevelType w:val="hybridMultilevel"/>
    <w:tmpl w:val="CCD2296E"/>
    <w:lvl w:ilvl="0" w:tplc="E3ACE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ACE2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4AC"/>
    <w:multiLevelType w:val="hybridMultilevel"/>
    <w:tmpl w:val="CCEA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16B4"/>
    <w:multiLevelType w:val="hybridMultilevel"/>
    <w:tmpl w:val="12827A12"/>
    <w:lvl w:ilvl="0" w:tplc="90BCF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4E32"/>
    <w:multiLevelType w:val="hybridMultilevel"/>
    <w:tmpl w:val="B5504A00"/>
    <w:lvl w:ilvl="0" w:tplc="90BCF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B049D"/>
    <w:multiLevelType w:val="hybridMultilevel"/>
    <w:tmpl w:val="6C989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4290B"/>
    <w:multiLevelType w:val="hybridMultilevel"/>
    <w:tmpl w:val="5A468A8C"/>
    <w:lvl w:ilvl="0" w:tplc="90BCF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E12D3"/>
    <w:multiLevelType w:val="hybridMultilevel"/>
    <w:tmpl w:val="CF5CA428"/>
    <w:lvl w:ilvl="0" w:tplc="2BAA7CCE">
      <w:numFmt w:val="bullet"/>
      <w:lvlText w:val="•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386C37C4"/>
    <w:multiLevelType w:val="multilevel"/>
    <w:tmpl w:val="528AF4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FB69E4"/>
    <w:multiLevelType w:val="hybridMultilevel"/>
    <w:tmpl w:val="DFE8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D787C"/>
    <w:multiLevelType w:val="multilevel"/>
    <w:tmpl w:val="9B687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F91B18"/>
    <w:multiLevelType w:val="multilevel"/>
    <w:tmpl w:val="2884A1D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7" w15:restartNumberingAfterBreak="0">
    <w:nsid w:val="4D2302BD"/>
    <w:multiLevelType w:val="hybridMultilevel"/>
    <w:tmpl w:val="5E984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EA57FE"/>
    <w:multiLevelType w:val="hybridMultilevel"/>
    <w:tmpl w:val="E4483EC8"/>
    <w:lvl w:ilvl="0" w:tplc="47F876F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82964"/>
    <w:multiLevelType w:val="hybridMultilevel"/>
    <w:tmpl w:val="7F02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A7CC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2834"/>
    <w:multiLevelType w:val="hybridMultilevel"/>
    <w:tmpl w:val="256C0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864E9"/>
    <w:multiLevelType w:val="hybridMultilevel"/>
    <w:tmpl w:val="195E71E4"/>
    <w:lvl w:ilvl="0" w:tplc="47C6E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5C65AE"/>
    <w:multiLevelType w:val="hybridMultilevel"/>
    <w:tmpl w:val="445CD1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136A64"/>
    <w:multiLevelType w:val="hybridMultilevel"/>
    <w:tmpl w:val="A5B25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0996"/>
    <w:multiLevelType w:val="hybridMultilevel"/>
    <w:tmpl w:val="03680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B26AF9"/>
    <w:multiLevelType w:val="hybridMultilevel"/>
    <w:tmpl w:val="30CA276E"/>
    <w:lvl w:ilvl="0" w:tplc="E3ACE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ACE2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B7465"/>
    <w:multiLevelType w:val="hybridMultilevel"/>
    <w:tmpl w:val="4266C5F8"/>
    <w:lvl w:ilvl="0" w:tplc="E3ACE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ACE2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16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11"/>
  </w:num>
  <w:num w:numId="10">
    <w:abstractNumId w:val="22"/>
  </w:num>
  <w:num w:numId="11">
    <w:abstractNumId w:val="5"/>
  </w:num>
  <w:num w:numId="12">
    <w:abstractNumId w:val="24"/>
  </w:num>
  <w:num w:numId="13">
    <w:abstractNumId w:val="19"/>
  </w:num>
  <w:num w:numId="14">
    <w:abstractNumId w:val="25"/>
  </w:num>
  <w:num w:numId="15">
    <w:abstractNumId w:val="23"/>
  </w:num>
  <w:num w:numId="16">
    <w:abstractNumId w:val="6"/>
  </w:num>
  <w:num w:numId="17">
    <w:abstractNumId w:val="26"/>
  </w:num>
  <w:num w:numId="18">
    <w:abstractNumId w:val="7"/>
  </w:num>
  <w:num w:numId="19">
    <w:abstractNumId w:val="20"/>
  </w:num>
  <w:num w:numId="20">
    <w:abstractNumId w:val="14"/>
  </w:num>
  <w:num w:numId="21">
    <w:abstractNumId w:val="3"/>
  </w:num>
  <w:num w:numId="22">
    <w:abstractNumId w:val="13"/>
  </w:num>
  <w:num w:numId="23">
    <w:abstractNumId w:val="10"/>
  </w:num>
  <w:num w:numId="24">
    <w:abstractNumId w:val="0"/>
  </w:num>
  <w:num w:numId="25">
    <w:abstractNumId w:val="12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75"/>
    <w:rsid w:val="00010D7D"/>
    <w:rsid w:val="00025998"/>
    <w:rsid w:val="00030458"/>
    <w:rsid w:val="0003105D"/>
    <w:rsid w:val="00043A11"/>
    <w:rsid w:val="00043B09"/>
    <w:rsid w:val="00051B83"/>
    <w:rsid w:val="00055578"/>
    <w:rsid w:val="000621BD"/>
    <w:rsid w:val="00062DB4"/>
    <w:rsid w:val="000654B5"/>
    <w:rsid w:val="00065B56"/>
    <w:rsid w:val="00073919"/>
    <w:rsid w:val="00073D54"/>
    <w:rsid w:val="00084456"/>
    <w:rsid w:val="00084675"/>
    <w:rsid w:val="00093CB8"/>
    <w:rsid w:val="000A3AD4"/>
    <w:rsid w:val="000A6737"/>
    <w:rsid w:val="000B04F4"/>
    <w:rsid w:val="000B14E7"/>
    <w:rsid w:val="000C1B2D"/>
    <w:rsid w:val="000D1BF7"/>
    <w:rsid w:val="000E34F4"/>
    <w:rsid w:val="000E5138"/>
    <w:rsid w:val="001241BE"/>
    <w:rsid w:val="00125B0B"/>
    <w:rsid w:val="00125E77"/>
    <w:rsid w:val="00125EA3"/>
    <w:rsid w:val="00126ACE"/>
    <w:rsid w:val="0012743B"/>
    <w:rsid w:val="00131335"/>
    <w:rsid w:val="0013134F"/>
    <w:rsid w:val="00133909"/>
    <w:rsid w:val="00134342"/>
    <w:rsid w:val="0013516C"/>
    <w:rsid w:val="001404D1"/>
    <w:rsid w:val="0014341B"/>
    <w:rsid w:val="00167C10"/>
    <w:rsid w:val="00172DF8"/>
    <w:rsid w:val="00180B16"/>
    <w:rsid w:val="0018357C"/>
    <w:rsid w:val="0018404C"/>
    <w:rsid w:val="001960B1"/>
    <w:rsid w:val="001A4628"/>
    <w:rsid w:val="001B3B1F"/>
    <w:rsid w:val="001E5070"/>
    <w:rsid w:val="001F7B9A"/>
    <w:rsid w:val="00207BD6"/>
    <w:rsid w:val="002220B6"/>
    <w:rsid w:val="00225CA3"/>
    <w:rsid w:val="00230A06"/>
    <w:rsid w:val="00231D41"/>
    <w:rsid w:val="00243AA9"/>
    <w:rsid w:val="00247EB5"/>
    <w:rsid w:val="00254948"/>
    <w:rsid w:val="00255ED3"/>
    <w:rsid w:val="002836F8"/>
    <w:rsid w:val="002A6F38"/>
    <w:rsid w:val="002A7ECA"/>
    <w:rsid w:val="002B1223"/>
    <w:rsid w:val="002B39D1"/>
    <w:rsid w:val="002C09AD"/>
    <w:rsid w:val="002C1FB1"/>
    <w:rsid w:val="002C2F02"/>
    <w:rsid w:val="002E03C6"/>
    <w:rsid w:val="002E3FD4"/>
    <w:rsid w:val="002F2443"/>
    <w:rsid w:val="003059AF"/>
    <w:rsid w:val="003204ED"/>
    <w:rsid w:val="0032179B"/>
    <w:rsid w:val="0032190D"/>
    <w:rsid w:val="00325B75"/>
    <w:rsid w:val="00350DE2"/>
    <w:rsid w:val="0035111C"/>
    <w:rsid w:val="00351B6C"/>
    <w:rsid w:val="00360183"/>
    <w:rsid w:val="00362664"/>
    <w:rsid w:val="003656FD"/>
    <w:rsid w:val="00376B8D"/>
    <w:rsid w:val="00384091"/>
    <w:rsid w:val="00385071"/>
    <w:rsid w:val="003923F2"/>
    <w:rsid w:val="003A28DB"/>
    <w:rsid w:val="003B35AD"/>
    <w:rsid w:val="003B3BF6"/>
    <w:rsid w:val="003B7163"/>
    <w:rsid w:val="003C0A50"/>
    <w:rsid w:val="003C1B70"/>
    <w:rsid w:val="003C39D8"/>
    <w:rsid w:val="003E077A"/>
    <w:rsid w:val="003E0EBA"/>
    <w:rsid w:val="003F6D16"/>
    <w:rsid w:val="003F78A3"/>
    <w:rsid w:val="0041167F"/>
    <w:rsid w:val="004143A8"/>
    <w:rsid w:val="0042746D"/>
    <w:rsid w:val="00442739"/>
    <w:rsid w:val="00442814"/>
    <w:rsid w:val="00461F44"/>
    <w:rsid w:val="00471672"/>
    <w:rsid w:val="00475CD7"/>
    <w:rsid w:val="0048158E"/>
    <w:rsid w:val="00482F3B"/>
    <w:rsid w:val="00492D15"/>
    <w:rsid w:val="00493C50"/>
    <w:rsid w:val="004B4BE2"/>
    <w:rsid w:val="004B5792"/>
    <w:rsid w:val="004B6995"/>
    <w:rsid w:val="004B7FDA"/>
    <w:rsid w:val="004C039A"/>
    <w:rsid w:val="004C03CB"/>
    <w:rsid w:val="004C210A"/>
    <w:rsid w:val="004C3A59"/>
    <w:rsid w:val="004C7E1E"/>
    <w:rsid w:val="004D1657"/>
    <w:rsid w:val="004D325C"/>
    <w:rsid w:val="004D53EF"/>
    <w:rsid w:val="004F5AC0"/>
    <w:rsid w:val="00515A49"/>
    <w:rsid w:val="0051669B"/>
    <w:rsid w:val="0052254B"/>
    <w:rsid w:val="0054249F"/>
    <w:rsid w:val="00550CB6"/>
    <w:rsid w:val="00554C05"/>
    <w:rsid w:val="00557DB0"/>
    <w:rsid w:val="00576FAA"/>
    <w:rsid w:val="00581F17"/>
    <w:rsid w:val="0059035E"/>
    <w:rsid w:val="005926BE"/>
    <w:rsid w:val="00594338"/>
    <w:rsid w:val="005949A0"/>
    <w:rsid w:val="005A5D9E"/>
    <w:rsid w:val="005B07ED"/>
    <w:rsid w:val="005B2B51"/>
    <w:rsid w:val="005B4762"/>
    <w:rsid w:val="005B631F"/>
    <w:rsid w:val="005C77EC"/>
    <w:rsid w:val="005D55C3"/>
    <w:rsid w:val="005D5D59"/>
    <w:rsid w:val="005E5A8E"/>
    <w:rsid w:val="005E7BEF"/>
    <w:rsid w:val="00606395"/>
    <w:rsid w:val="00644FF5"/>
    <w:rsid w:val="00645F4A"/>
    <w:rsid w:val="00654D80"/>
    <w:rsid w:val="00656C31"/>
    <w:rsid w:val="00660779"/>
    <w:rsid w:val="00671EEA"/>
    <w:rsid w:val="00680AAE"/>
    <w:rsid w:val="00684ADA"/>
    <w:rsid w:val="00685FC3"/>
    <w:rsid w:val="006A2D2B"/>
    <w:rsid w:val="006A2F48"/>
    <w:rsid w:val="006B4F49"/>
    <w:rsid w:val="006C76F4"/>
    <w:rsid w:val="006D180F"/>
    <w:rsid w:val="006D3AB3"/>
    <w:rsid w:val="006D3BC3"/>
    <w:rsid w:val="006E5387"/>
    <w:rsid w:val="006F0AE9"/>
    <w:rsid w:val="006F2261"/>
    <w:rsid w:val="006F7BD8"/>
    <w:rsid w:val="00702D80"/>
    <w:rsid w:val="00706C7A"/>
    <w:rsid w:val="007118A8"/>
    <w:rsid w:val="00714E7E"/>
    <w:rsid w:val="007157AE"/>
    <w:rsid w:val="007231B1"/>
    <w:rsid w:val="00726A59"/>
    <w:rsid w:val="00726F78"/>
    <w:rsid w:val="007423A1"/>
    <w:rsid w:val="00744C85"/>
    <w:rsid w:val="00754C6E"/>
    <w:rsid w:val="00756AB6"/>
    <w:rsid w:val="0077221B"/>
    <w:rsid w:val="007801D3"/>
    <w:rsid w:val="007961E2"/>
    <w:rsid w:val="007B0187"/>
    <w:rsid w:val="007C3F85"/>
    <w:rsid w:val="007E0BB4"/>
    <w:rsid w:val="007E52D5"/>
    <w:rsid w:val="007F74B7"/>
    <w:rsid w:val="0080709A"/>
    <w:rsid w:val="00810D6C"/>
    <w:rsid w:val="008256E5"/>
    <w:rsid w:val="008258BA"/>
    <w:rsid w:val="00826854"/>
    <w:rsid w:val="0083778C"/>
    <w:rsid w:val="00861754"/>
    <w:rsid w:val="008721BF"/>
    <w:rsid w:val="00890AA0"/>
    <w:rsid w:val="00893872"/>
    <w:rsid w:val="008B2BC0"/>
    <w:rsid w:val="008B6903"/>
    <w:rsid w:val="008C40AA"/>
    <w:rsid w:val="008D71E0"/>
    <w:rsid w:val="008E37BC"/>
    <w:rsid w:val="008F0363"/>
    <w:rsid w:val="008F3988"/>
    <w:rsid w:val="00901192"/>
    <w:rsid w:val="009153A8"/>
    <w:rsid w:val="00923218"/>
    <w:rsid w:val="00925460"/>
    <w:rsid w:val="00931029"/>
    <w:rsid w:val="00931A96"/>
    <w:rsid w:val="00934063"/>
    <w:rsid w:val="00935AF8"/>
    <w:rsid w:val="009418F5"/>
    <w:rsid w:val="009571E0"/>
    <w:rsid w:val="009614D4"/>
    <w:rsid w:val="00965EF2"/>
    <w:rsid w:val="00981B4F"/>
    <w:rsid w:val="00983B7D"/>
    <w:rsid w:val="009A4EA7"/>
    <w:rsid w:val="009B14DB"/>
    <w:rsid w:val="009B259D"/>
    <w:rsid w:val="009B66EB"/>
    <w:rsid w:val="009C154B"/>
    <w:rsid w:val="009C21E0"/>
    <w:rsid w:val="009C5E1B"/>
    <w:rsid w:val="009C608B"/>
    <w:rsid w:val="009E2836"/>
    <w:rsid w:val="009F2617"/>
    <w:rsid w:val="009F750B"/>
    <w:rsid w:val="00A01AD5"/>
    <w:rsid w:val="00A17D13"/>
    <w:rsid w:val="00A2162E"/>
    <w:rsid w:val="00A26964"/>
    <w:rsid w:val="00A31C00"/>
    <w:rsid w:val="00A33498"/>
    <w:rsid w:val="00A400C8"/>
    <w:rsid w:val="00A403DB"/>
    <w:rsid w:val="00A40414"/>
    <w:rsid w:val="00A4126C"/>
    <w:rsid w:val="00A449C4"/>
    <w:rsid w:val="00A54DBF"/>
    <w:rsid w:val="00A54E85"/>
    <w:rsid w:val="00A801F9"/>
    <w:rsid w:val="00A80A12"/>
    <w:rsid w:val="00AB15C5"/>
    <w:rsid w:val="00AB3453"/>
    <w:rsid w:val="00AC0690"/>
    <w:rsid w:val="00AC1D99"/>
    <w:rsid w:val="00AD786B"/>
    <w:rsid w:val="00AE0CE8"/>
    <w:rsid w:val="00AE2E6E"/>
    <w:rsid w:val="00AE671C"/>
    <w:rsid w:val="00AF4378"/>
    <w:rsid w:val="00AF50A6"/>
    <w:rsid w:val="00AF58BC"/>
    <w:rsid w:val="00B115B9"/>
    <w:rsid w:val="00B12061"/>
    <w:rsid w:val="00B1478E"/>
    <w:rsid w:val="00B30A41"/>
    <w:rsid w:val="00B365EA"/>
    <w:rsid w:val="00B81E3A"/>
    <w:rsid w:val="00B859C3"/>
    <w:rsid w:val="00B93DCE"/>
    <w:rsid w:val="00BA511E"/>
    <w:rsid w:val="00BB069E"/>
    <w:rsid w:val="00BB3090"/>
    <w:rsid w:val="00BC027B"/>
    <w:rsid w:val="00BE69F8"/>
    <w:rsid w:val="00BF69A2"/>
    <w:rsid w:val="00BF72B5"/>
    <w:rsid w:val="00C02502"/>
    <w:rsid w:val="00C12567"/>
    <w:rsid w:val="00C13659"/>
    <w:rsid w:val="00C23290"/>
    <w:rsid w:val="00C27B93"/>
    <w:rsid w:val="00C27CB3"/>
    <w:rsid w:val="00C34089"/>
    <w:rsid w:val="00C371DA"/>
    <w:rsid w:val="00C7207E"/>
    <w:rsid w:val="00C7741C"/>
    <w:rsid w:val="00C8522E"/>
    <w:rsid w:val="00C86C6D"/>
    <w:rsid w:val="00C95547"/>
    <w:rsid w:val="00C97F84"/>
    <w:rsid w:val="00CA0E2A"/>
    <w:rsid w:val="00CB3D5C"/>
    <w:rsid w:val="00CC7A26"/>
    <w:rsid w:val="00CD42DD"/>
    <w:rsid w:val="00CD617E"/>
    <w:rsid w:val="00CE0A3F"/>
    <w:rsid w:val="00CE2E80"/>
    <w:rsid w:val="00CF1370"/>
    <w:rsid w:val="00CF63FA"/>
    <w:rsid w:val="00D00509"/>
    <w:rsid w:val="00D06664"/>
    <w:rsid w:val="00D0776C"/>
    <w:rsid w:val="00D10839"/>
    <w:rsid w:val="00D1438D"/>
    <w:rsid w:val="00D173D5"/>
    <w:rsid w:val="00D176B4"/>
    <w:rsid w:val="00D2035D"/>
    <w:rsid w:val="00D2250C"/>
    <w:rsid w:val="00D27777"/>
    <w:rsid w:val="00D300A5"/>
    <w:rsid w:val="00D353D5"/>
    <w:rsid w:val="00D4135F"/>
    <w:rsid w:val="00D47586"/>
    <w:rsid w:val="00D566A1"/>
    <w:rsid w:val="00D70619"/>
    <w:rsid w:val="00D755B4"/>
    <w:rsid w:val="00DA2684"/>
    <w:rsid w:val="00DA60AB"/>
    <w:rsid w:val="00DA6341"/>
    <w:rsid w:val="00DB0DC7"/>
    <w:rsid w:val="00DB40B4"/>
    <w:rsid w:val="00DC576A"/>
    <w:rsid w:val="00DC5F4C"/>
    <w:rsid w:val="00DD35F2"/>
    <w:rsid w:val="00DD7FD4"/>
    <w:rsid w:val="00DE7B9D"/>
    <w:rsid w:val="00DF0A64"/>
    <w:rsid w:val="00DF3801"/>
    <w:rsid w:val="00E01B51"/>
    <w:rsid w:val="00E118E3"/>
    <w:rsid w:val="00E30C39"/>
    <w:rsid w:val="00E36761"/>
    <w:rsid w:val="00E4112A"/>
    <w:rsid w:val="00E52135"/>
    <w:rsid w:val="00E52F07"/>
    <w:rsid w:val="00E53133"/>
    <w:rsid w:val="00E5564F"/>
    <w:rsid w:val="00E63E08"/>
    <w:rsid w:val="00E8004C"/>
    <w:rsid w:val="00E92987"/>
    <w:rsid w:val="00E95D9E"/>
    <w:rsid w:val="00E96E0C"/>
    <w:rsid w:val="00EB1447"/>
    <w:rsid w:val="00EC3847"/>
    <w:rsid w:val="00EC3EBE"/>
    <w:rsid w:val="00ED5431"/>
    <w:rsid w:val="00ED577D"/>
    <w:rsid w:val="00ED5F02"/>
    <w:rsid w:val="00EE4088"/>
    <w:rsid w:val="00EF378D"/>
    <w:rsid w:val="00EF7852"/>
    <w:rsid w:val="00F01304"/>
    <w:rsid w:val="00F209ED"/>
    <w:rsid w:val="00F30A3D"/>
    <w:rsid w:val="00F333E8"/>
    <w:rsid w:val="00F33F82"/>
    <w:rsid w:val="00F34083"/>
    <w:rsid w:val="00F5463F"/>
    <w:rsid w:val="00F54905"/>
    <w:rsid w:val="00F55485"/>
    <w:rsid w:val="00F56218"/>
    <w:rsid w:val="00F64C20"/>
    <w:rsid w:val="00F65A76"/>
    <w:rsid w:val="00F67CF5"/>
    <w:rsid w:val="00F90DC9"/>
    <w:rsid w:val="00F971CD"/>
    <w:rsid w:val="00FC0787"/>
    <w:rsid w:val="00FD0354"/>
    <w:rsid w:val="00FD717B"/>
    <w:rsid w:val="00FE33CD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D8D86"/>
  <w15:chartTrackingRefBased/>
  <w15:docId w15:val="{C2E4AB07-A4F7-43D9-9484-93DCF934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31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aliases w:val="Глава 1,P1,H1,Заголов,Заголовок 1 Знак1,h1,app heading...,app heading 1,ITT t1,II+,I,H11,H12,H13,H14,H15,H16,H17,H18,H111,H121,H131,H141,H151,H161,H171,H19,H112,H122,H132,H142,H152,H162,H172,H181,H1111,H1211,H1311,H1411,H1511"/>
    <w:basedOn w:val="a"/>
    <w:next w:val="a"/>
    <w:link w:val="10"/>
    <w:uiPriority w:val="9"/>
    <w:qFormat/>
    <w:rsid w:val="00084675"/>
    <w:pPr>
      <w:keepNext/>
      <w:spacing w:after="0" w:line="240" w:lineRule="auto"/>
      <w:outlineLvl w:val="0"/>
    </w:pPr>
    <w:rPr>
      <w:rFonts w:eastAsia="Times New Roman"/>
      <w:b/>
      <w:sz w:val="20"/>
      <w:szCs w:val="20"/>
      <w:lang w:eastAsia="ru-RU"/>
    </w:rPr>
  </w:style>
  <w:style w:type="paragraph" w:styleId="2">
    <w:name w:val="heading 2"/>
    <w:aliases w:val="H2,Appendix,HD2,heading 2,Heading 2 Hidden,h2,2,Раздел 2,P2,(подраздел),Indented Heading,H21,H22,Indented Heading1,Indented Heading2,Indented Heading3,Indented Heading4,H23,H211,H221,Indented Heading5,Indented Heading6,Indented Heading7,H24"/>
    <w:basedOn w:val="a"/>
    <w:next w:val="a"/>
    <w:link w:val="20"/>
    <w:uiPriority w:val="9"/>
    <w:unhideWhenUsed/>
    <w:qFormat/>
    <w:rsid w:val="00084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4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9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P1 Знак,H1 Знак,Заголов Знак,Заголовок 1 Знак1 Знак,h1 Знак,app heading... Знак,app heading 1 Знак,ITT t1 Знак,II+ Знак,I Знак,H11 Знак,H12 Знак,H13 Знак,H14 Знак,H15 Знак,H16 Знак,H17 Знак,H18 Знак,H111 Знак,H121 Знак"/>
    <w:basedOn w:val="a0"/>
    <w:link w:val="1"/>
    <w:uiPriority w:val="9"/>
    <w:rsid w:val="000846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H2 Знак,Appendix Знак,HD2 Знак,heading 2 Знак,Heading 2 Hidden Знак,h2 Знак,2 Знак,Раздел 2 Знак,P2 Знак,(подраздел) Знак,Indented Heading Знак,H21 Знак,H22 Знак,Indented Heading1 Знак,Indented Heading2 Знак,Indented Heading3 Знак"/>
    <w:basedOn w:val="a0"/>
    <w:link w:val="2"/>
    <w:uiPriority w:val="9"/>
    <w:rsid w:val="000846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,lp1,符号列表,3"/>
    <w:basedOn w:val="a"/>
    <w:link w:val="a4"/>
    <w:uiPriority w:val="34"/>
    <w:qFormat/>
    <w:rsid w:val="0008467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5">
    <w:name w:val="Table Grid"/>
    <w:aliases w:val="SAP New Branding Table Style"/>
    <w:basedOn w:val="a1"/>
    <w:uiPriority w:val="59"/>
    <w:rsid w:val="000846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,3 Знак"/>
    <w:link w:val="a3"/>
    <w:uiPriority w:val="34"/>
    <w:qFormat/>
    <w:rsid w:val="00084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084675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4675"/>
    <w:pPr>
      <w:widowControl w:val="0"/>
      <w:shd w:val="clear" w:color="auto" w:fill="FFFFFF"/>
      <w:spacing w:after="120" w:line="240" w:lineRule="atLeast"/>
      <w:jc w:val="center"/>
    </w:pPr>
    <w:rPr>
      <w:rFonts w:asciiTheme="minorHAnsi" w:eastAsiaTheme="minorHAnsi" w:hAnsiTheme="minorHAnsi" w:cstheme="minorBidi"/>
      <w:sz w:val="26"/>
    </w:rPr>
  </w:style>
  <w:style w:type="paragraph" w:customStyle="1" w:styleId="Default">
    <w:name w:val="Default"/>
    <w:link w:val="Default0"/>
    <w:qFormat/>
    <w:rsid w:val="00084675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rsid w:val="00084675"/>
    <w:rPr>
      <w:rFonts w:ascii="Times New Roman" w:eastAsia="Cambria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207BD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180F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B14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9B66EB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F5490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a">
    <w:name w:val="annotation reference"/>
    <w:basedOn w:val="a0"/>
    <w:uiPriority w:val="99"/>
    <w:semiHidden/>
    <w:unhideWhenUsed/>
    <w:rsid w:val="00F5490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90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54905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90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905"/>
    <w:rPr>
      <w:rFonts w:ascii="Times New Roman" w:eastAsia="Calibri" w:hAnsi="Times New Roman" w:cs="Times New Roman"/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0B04F4"/>
    <w:rPr>
      <w:b/>
      <w:bCs/>
    </w:rPr>
  </w:style>
  <w:style w:type="paragraph" w:customStyle="1" w:styleId="af0">
    <w:name w:val="Без интервала Знак"/>
    <w:basedOn w:val="a"/>
    <w:qFormat/>
    <w:rsid w:val="00475CD7"/>
    <w:pPr>
      <w:suppressLineNumbers/>
      <w:suppressAutoHyphens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B690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af1">
    <w:name w:val="Title"/>
    <w:basedOn w:val="a"/>
    <w:link w:val="af2"/>
    <w:qFormat/>
    <w:rsid w:val="00D4135F"/>
    <w:pPr>
      <w:spacing w:after="0" w:line="240" w:lineRule="auto"/>
      <w:ind w:left="720" w:right="-108" w:hanging="720"/>
      <w:jc w:val="center"/>
    </w:pPr>
    <w:rPr>
      <w:rFonts w:ascii="Arial" w:eastAsia="Times New Roman" w:hAnsi="Arial"/>
      <w:b/>
      <w:sz w:val="26"/>
      <w:szCs w:val="26"/>
      <w:lang w:eastAsia="ru-RU"/>
    </w:rPr>
  </w:style>
  <w:style w:type="character" w:customStyle="1" w:styleId="af2">
    <w:name w:val="Заголовок Знак"/>
    <w:basedOn w:val="a0"/>
    <w:link w:val="af1"/>
    <w:rsid w:val="00D4135F"/>
    <w:rPr>
      <w:rFonts w:ascii="Arial" w:eastAsia="Times New Roman" w:hAnsi="Arial" w:cs="Times New Roman"/>
      <w:b/>
      <w:sz w:val="26"/>
      <w:szCs w:val="26"/>
      <w:lang w:eastAsia="ru-RU"/>
    </w:rPr>
  </w:style>
  <w:style w:type="character" w:customStyle="1" w:styleId="punkt2">
    <w:name w:val="punkt2"/>
    <w:rsid w:val="00BA511E"/>
    <w:rPr>
      <w:rFonts w:ascii="Times New Roman" w:hAnsi="Times New Roman" w:cs="Times New Roman" w:hint="default"/>
      <w:color w:val="FF9933"/>
      <w:sz w:val="60"/>
      <w:szCs w:val="60"/>
      <w:u w:val="single"/>
    </w:rPr>
  </w:style>
  <w:style w:type="paragraph" w:styleId="af3">
    <w:name w:val="header"/>
    <w:basedOn w:val="a"/>
    <w:link w:val="af4"/>
    <w:uiPriority w:val="99"/>
    <w:unhideWhenUsed/>
    <w:rsid w:val="0025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55ED3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25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55ED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4C210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E542-0674-47F4-85E0-29B68CFD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5951</Words>
  <Characters>33924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Murodjon Toirov</dc:creator>
  <cp:keywords/>
  <dc:description/>
  <cp:lastModifiedBy>Murodjon Toirov</cp:lastModifiedBy>
  <cp:revision>2</cp:revision>
  <dcterms:created xsi:type="dcterms:W3CDTF">2025-10-29T07:52:00Z</dcterms:created>
  <dcterms:modified xsi:type="dcterms:W3CDTF">2025-10-29T07:52:00Z</dcterms:modified>
</cp:coreProperties>
</file>