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8CA36" w14:textId="4766EFFF" w:rsidR="00315B4E" w:rsidRPr="00980FF1" w:rsidRDefault="004F6C4C">
      <w:pPr>
        <w:ind w:left="4820" w:firstLine="0"/>
        <w:jc w:val="center"/>
        <w:rPr>
          <w:b/>
          <w:sz w:val="24"/>
        </w:rPr>
      </w:pPr>
      <w:r w:rsidRPr="00980FF1">
        <w:rPr>
          <w:b/>
          <w:sz w:val="24"/>
        </w:rPr>
        <w:t>TASDIQLAYMAN</w:t>
      </w:r>
    </w:p>
    <w:p w14:paraId="5F822F7D" w14:textId="04A2CD6D" w:rsidR="004F6C4C" w:rsidRPr="00980FF1" w:rsidRDefault="001435E7">
      <w:pPr>
        <w:ind w:left="4820" w:firstLine="0"/>
        <w:jc w:val="center"/>
        <w:rPr>
          <w:b/>
          <w:sz w:val="24"/>
        </w:rPr>
      </w:pPr>
      <w:r>
        <w:rPr>
          <w:b/>
          <w:sz w:val="24"/>
        </w:rPr>
        <w:t>“</w:t>
      </w:r>
      <w:r w:rsidRPr="00980FF1">
        <w:rPr>
          <w:b/>
          <w:sz w:val="24"/>
        </w:rPr>
        <w:t>MIKROKREDITBANK</w:t>
      </w:r>
      <w:r>
        <w:rPr>
          <w:b/>
          <w:sz w:val="24"/>
        </w:rPr>
        <w:t>”</w:t>
      </w:r>
      <w:r w:rsidR="004F6C4C" w:rsidRPr="00980FF1">
        <w:rPr>
          <w:b/>
          <w:sz w:val="24"/>
        </w:rPr>
        <w:t xml:space="preserve"> ATB</w:t>
      </w:r>
    </w:p>
    <w:p w14:paraId="1B44E38F" w14:textId="4DF4372E" w:rsidR="00315B4E" w:rsidRDefault="00C92500" w:rsidP="00C92500">
      <w:pPr>
        <w:ind w:left="4820" w:firstLine="0"/>
        <w:jc w:val="center"/>
        <w:rPr>
          <w:b/>
          <w:sz w:val="24"/>
        </w:rPr>
      </w:pPr>
      <w:r>
        <w:rPr>
          <w:b/>
          <w:sz w:val="24"/>
        </w:rPr>
        <w:t>Boshqaruv</w:t>
      </w:r>
      <w:r w:rsidR="004F6C4C" w:rsidRPr="00980FF1">
        <w:rPr>
          <w:b/>
          <w:sz w:val="24"/>
        </w:rPr>
        <w:t xml:space="preserve"> </w:t>
      </w:r>
      <w:r w:rsidR="005F690C">
        <w:rPr>
          <w:b/>
          <w:sz w:val="24"/>
        </w:rPr>
        <w:t>r</w:t>
      </w:r>
      <w:r w:rsidR="004F6C4C" w:rsidRPr="00980FF1">
        <w:rPr>
          <w:b/>
          <w:sz w:val="24"/>
        </w:rPr>
        <w:t>aisi</w:t>
      </w:r>
      <w:r w:rsidR="001435E7">
        <w:rPr>
          <w:b/>
          <w:sz w:val="24"/>
        </w:rPr>
        <w:t xml:space="preserve"> v.v.b</w:t>
      </w:r>
    </w:p>
    <w:p w14:paraId="72E4D030" w14:textId="4F13BA99" w:rsidR="001435E7" w:rsidRPr="001435E7" w:rsidRDefault="001435E7" w:rsidP="00C92500">
      <w:pPr>
        <w:ind w:left="4820" w:firstLine="0"/>
        <w:jc w:val="center"/>
        <w:rPr>
          <w:b/>
          <w:bCs/>
          <w:sz w:val="12"/>
          <w:szCs w:val="12"/>
        </w:rPr>
      </w:pPr>
    </w:p>
    <w:p w14:paraId="2D15B13B" w14:textId="42EA4E7B" w:rsidR="00315B4E" w:rsidRDefault="0027356C" w:rsidP="00C92500">
      <w:pPr>
        <w:ind w:left="4820" w:firstLine="0"/>
        <w:jc w:val="center"/>
        <w:rPr>
          <w:b/>
          <w:sz w:val="24"/>
          <w:lang w:bidi="ru-RU"/>
        </w:rPr>
      </w:pPr>
      <w:r w:rsidRPr="00980FF1">
        <w:rPr>
          <w:b/>
          <w:sz w:val="24"/>
          <w:lang w:bidi="ru-RU"/>
        </w:rPr>
        <w:t>___</w:t>
      </w:r>
      <w:r w:rsidR="00C92500">
        <w:rPr>
          <w:b/>
          <w:sz w:val="24"/>
          <w:lang w:bidi="ru-RU"/>
        </w:rPr>
        <w:t>________</w:t>
      </w:r>
      <w:r w:rsidR="001435E7">
        <w:rPr>
          <w:b/>
          <w:sz w:val="24"/>
          <w:lang w:bidi="ru-RU"/>
        </w:rPr>
        <w:t>I</w:t>
      </w:r>
      <w:r w:rsidRPr="00980FF1">
        <w:rPr>
          <w:b/>
          <w:sz w:val="24"/>
          <w:lang w:bidi="ru-RU"/>
        </w:rPr>
        <w:t>.</w:t>
      </w:r>
      <w:r w:rsidR="001435E7">
        <w:rPr>
          <w:b/>
          <w:sz w:val="24"/>
          <w:lang w:bidi="ru-RU"/>
        </w:rPr>
        <w:t>Djumaniyazov</w:t>
      </w:r>
    </w:p>
    <w:p w14:paraId="31D1A8CA" w14:textId="77777777" w:rsidR="001435E7" w:rsidRPr="001435E7" w:rsidRDefault="001435E7" w:rsidP="00C92500">
      <w:pPr>
        <w:ind w:left="4820" w:firstLine="0"/>
        <w:jc w:val="center"/>
        <w:rPr>
          <w:b/>
          <w:bCs/>
          <w:sz w:val="12"/>
          <w:szCs w:val="12"/>
        </w:rPr>
      </w:pPr>
    </w:p>
    <w:p w14:paraId="343CF488" w14:textId="3408ABB8" w:rsidR="00315B4E" w:rsidRPr="00980FF1" w:rsidRDefault="001435E7" w:rsidP="00C92500">
      <w:pPr>
        <w:ind w:left="4820" w:firstLine="0"/>
        <w:jc w:val="center"/>
        <w:rPr>
          <w:b/>
          <w:sz w:val="24"/>
        </w:rPr>
      </w:pPr>
      <w:r>
        <w:rPr>
          <w:b/>
          <w:sz w:val="24"/>
        </w:rPr>
        <w:t>“___”</w:t>
      </w:r>
      <w:r w:rsidR="0027356C" w:rsidRPr="00980FF1">
        <w:rPr>
          <w:b/>
          <w:sz w:val="24"/>
        </w:rPr>
        <w:t>____</w:t>
      </w:r>
      <w:r>
        <w:rPr>
          <w:b/>
          <w:sz w:val="24"/>
        </w:rPr>
        <w:t>__</w:t>
      </w:r>
      <w:r w:rsidR="0027356C" w:rsidRPr="00980FF1">
        <w:rPr>
          <w:b/>
          <w:sz w:val="24"/>
        </w:rPr>
        <w:t>____</w:t>
      </w:r>
      <w:r w:rsidR="00C92500" w:rsidRPr="00980FF1">
        <w:rPr>
          <w:b/>
          <w:sz w:val="24"/>
        </w:rPr>
        <w:t>2026</w:t>
      </w:r>
    </w:p>
    <w:p w14:paraId="217DE5EB" w14:textId="77777777" w:rsidR="00315B4E" w:rsidRPr="00980FF1" w:rsidRDefault="00315B4E">
      <w:pPr>
        <w:ind w:left="4820" w:firstLine="0"/>
        <w:jc w:val="center"/>
        <w:rPr>
          <w:b/>
          <w:sz w:val="24"/>
        </w:rPr>
      </w:pPr>
    </w:p>
    <w:p w14:paraId="75EA1A0C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30F6289C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6E80B206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A3A89B6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2C1FCF0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3711334B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29E98F40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00295D46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4DEC03CC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725A79E1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402B3FD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46BF9F24" w14:textId="77777777" w:rsidR="00315B4E" w:rsidRPr="00980FF1" w:rsidRDefault="00315B4E">
      <w:pPr>
        <w:tabs>
          <w:tab w:val="left" w:pos="851"/>
        </w:tabs>
        <w:ind w:firstLine="567"/>
        <w:rPr>
          <w:sz w:val="24"/>
        </w:rPr>
      </w:pPr>
    </w:p>
    <w:p w14:paraId="404904B1" w14:textId="4A7B7277" w:rsidR="00315B4E" w:rsidRPr="00C92500" w:rsidRDefault="00C92500" w:rsidP="00C92500">
      <w:pPr>
        <w:ind w:firstLine="0"/>
        <w:jc w:val="center"/>
        <w:rPr>
          <w:b/>
          <w:sz w:val="24"/>
        </w:rPr>
      </w:pPr>
      <w:r w:rsidRPr="00C92500">
        <w:rPr>
          <w:b/>
          <w:sz w:val="24"/>
        </w:rPr>
        <w:t>TEXNIK TOPSHIRIQNOMA:</w:t>
      </w:r>
    </w:p>
    <w:p w14:paraId="7CE31B77" w14:textId="77777777" w:rsidR="00C92500" w:rsidRPr="00980FF1" w:rsidRDefault="00C92500">
      <w:pPr>
        <w:ind w:firstLine="0"/>
        <w:rPr>
          <w:sz w:val="24"/>
        </w:rPr>
      </w:pPr>
    </w:p>
    <w:p w14:paraId="1B8823C5" w14:textId="1ADFBD5B" w:rsidR="00AF3AF4" w:rsidRPr="007F0CCF" w:rsidRDefault="00AF3AF4" w:rsidP="00AF3AF4">
      <w:pPr>
        <w:ind w:firstLine="0"/>
        <w:jc w:val="center"/>
        <w:rPr>
          <w:b/>
          <w:sz w:val="24"/>
          <w:lang w:val="uz-Cyrl-UZ"/>
        </w:rPr>
      </w:pPr>
      <w:bookmarkStart w:id="0" w:name="_Toc517711355"/>
      <w:bookmarkStart w:id="1" w:name="_Toc517711689"/>
      <w:r>
        <w:rPr>
          <w:b/>
          <w:sz w:val="24"/>
        </w:rPr>
        <w:t xml:space="preserve">KASPERSKY EMBEDDED SYSTEM SECURITY-5000+NODE BAZAVIY LITSENZIYASINI </w:t>
      </w:r>
      <w:r w:rsidRPr="00980FF1">
        <w:rPr>
          <w:b/>
          <w:sz w:val="24"/>
        </w:rPr>
        <w:t>«</w:t>
      </w:r>
      <w:r w:rsidRPr="00980FF1">
        <w:rPr>
          <w:b/>
          <w:caps/>
          <w:spacing w:val="-3"/>
          <w:sz w:val="24"/>
        </w:rPr>
        <w:t>Mikrokreditbank</w:t>
      </w:r>
      <w:r w:rsidRPr="00980FF1">
        <w:rPr>
          <w:b/>
          <w:sz w:val="24"/>
        </w:rPr>
        <w:t>» ATB UC</w:t>
      </w:r>
      <w:r>
        <w:rPr>
          <w:b/>
          <w:sz w:val="24"/>
        </w:rPr>
        <w:t>H</w:t>
      </w:r>
      <w:r w:rsidRPr="00980FF1">
        <w:rPr>
          <w:b/>
          <w:sz w:val="24"/>
        </w:rPr>
        <w:t xml:space="preserve">UN </w:t>
      </w:r>
      <w:r>
        <w:rPr>
          <w:b/>
          <w:sz w:val="24"/>
        </w:rPr>
        <w:t>1 YILLIK FOYDALANISH HUQUQINI SOTIB OLISH</w:t>
      </w:r>
    </w:p>
    <w:p w14:paraId="4C45C142" w14:textId="48C7DC66" w:rsidR="007F0CCF" w:rsidRPr="007F0CCF" w:rsidRDefault="007F0CCF" w:rsidP="00AF3AF4">
      <w:pPr>
        <w:ind w:firstLine="0"/>
        <w:rPr>
          <w:b/>
          <w:sz w:val="24"/>
          <w:lang w:val="uz-Cyrl-UZ"/>
        </w:rPr>
      </w:pPr>
    </w:p>
    <w:p w14:paraId="2B13DB57" w14:textId="77777777" w:rsidR="007F0CCF" w:rsidRPr="00980FF1" w:rsidRDefault="007F0CCF" w:rsidP="00AF3AF4">
      <w:pPr>
        <w:ind w:firstLine="0"/>
        <w:rPr>
          <w:b/>
          <w:sz w:val="24"/>
        </w:rPr>
      </w:pPr>
    </w:p>
    <w:bookmarkEnd w:id="0"/>
    <w:bookmarkEnd w:id="1"/>
    <w:p w14:paraId="2BD38D35" w14:textId="77777777" w:rsidR="00315B4E" w:rsidRPr="00980FF1" w:rsidRDefault="00315B4E" w:rsidP="00AF3AF4">
      <w:pPr>
        <w:ind w:firstLine="0"/>
        <w:rPr>
          <w:b/>
          <w:caps/>
          <w:spacing w:val="-3"/>
          <w:sz w:val="24"/>
        </w:rPr>
      </w:pPr>
    </w:p>
    <w:p w14:paraId="6DDCFB19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199EDE9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948D8FE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AB9377B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4E922DCB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8F3A2DB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5BB8ACC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6C8626A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60746016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6B971530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E14D38B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20042DC6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B5CDA32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142BA521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696AAB38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3C376114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5476EC17" w14:textId="27DAA03E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714C100F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0E110A43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3EC354BA" w14:textId="669B2383" w:rsidR="00315B4E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68AE393F" w14:textId="7ED70BDC" w:rsidR="00E02A3F" w:rsidRDefault="00E02A3F" w:rsidP="00AF3AF4">
      <w:pPr>
        <w:tabs>
          <w:tab w:val="left" w:pos="851"/>
        </w:tabs>
        <w:ind w:firstLine="0"/>
        <w:rPr>
          <w:sz w:val="24"/>
        </w:rPr>
      </w:pPr>
    </w:p>
    <w:p w14:paraId="1AEEFF4B" w14:textId="77777777" w:rsidR="00E02A3F" w:rsidRPr="00980FF1" w:rsidRDefault="00E02A3F" w:rsidP="00AF3AF4">
      <w:pPr>
        <w:tabs>
          <w:tab w:val="left" w:pos="851"/>
        </w:tabs>
        <w:ind w:firstLine="0"/>
        <w:rPr>
          <w:sz w:val="24"/>
        </w:rPr>
      </w:pPr>
    </w:p>
    <w:p w14:paraId="669639BC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2C31DD28" w14:textId="77777777" w:rsidR="00315B4E" w:rsidRPr="00980FF1" w:rsidRDefault="00315B4E" w:rsidP="00AF3AF4">
      <w:pPr>
        <w:tabs>
          <w:tab w:val="left" w:pos="851"/>
        </w:tabs>
        <w:ind w:firstLine="0"/>
        <w:rPr>
          <w:sz w:val="24"/>
        </w:rPr>
      </w:pPr>
    </w:p>
    <w:p w14:paraId="0FFE04AD" w14:textId="77777777" w:rsidR="00315B4E" w:rsidRPr="00980FF1" w:rsidRDefault="0027356C">
      <w:pPr>
        <w:tabs>
          <w:tab w:val="left" w:pos="851"/>
        </w:tabs>
        <w:ind w:firstLine="567"/>
        <w:jc w:val="center"/>
        <w:rPr>
          <w:b/>
          <w:sz w:val="24"/>
        </w:rPr>
      </w:pPr>
      <w:r w:rsidRPr="00980FF1">
        <w:rPr>
          <w:b/>
          <w:sz w:val="24"/>
        </w:rPr>
        <w:t>T</w:t>
      </w:r>
      <w:r w:rsidR="00D711AB" w:rsidRPr="00980FF1">
        <w:rPr>
          <w:b/>
          <w:sz w:val="24"/>
        </w:rPr>
        <w:t>o</w:t>
      </w:r>
      <w:r w:rsidRPr="00980FF1">
        <w:rPr>
          <w:b/>
          <w:sz w:val="24"/>
        </w:rPr>
        <w:t xml:space="preserve">shkent – 2026 </w:t>
      </w:r>
      <w:r w:rsidR="00D711AB" w:rsidRPr="00980FF1">
        <w:rPr>
          <w:b/>
          <w:sz w:val="24"/>
        </w:rPr>
        <w:t>y</w:t>
      </w:r>
      <w:r w:rsidRPr="00980FF1">
        <w:rPr>
          <w:b/>
          <w:sz w:val="24"/>
        </w:rPr>
        <w:t>.</w:t>
      </w:r>
    </w:p>
    <w:p w14:paraId="1F061CB8" w14:textId="355CBA6F" w:rsidR="00315B4E" w:rsidRPr="00980FF1" w:rsidRDefault="0027356C">
      <w:pPr>
        <w:ind w:firstLine="0"/>
        <w:jc w:val="center"/>
        <w:rPr>
          <w:b/>
          <w:color w:val="000000"/>
          <w:sz w:val="24"/>
        </w:rPr>
      </w:pPr>
      <w:r w:rsidRPr="00980FF1">
        <w:rPr>
          <w:sz w:val="24"/>
        </w:rPr>
        <w:lastRenderedPageBreak/>
        <w:br/>
      </w:r>
      <w:bookmarkStart w:id="2" w:name="_Toc128400056"/>
      <w:r w:rsidR="00880D17" w:rsidRPr="00980FF1">
        <w:rPr>
          <w:b/>
          <w:bCs/>
          <w:sz w:val="24"/>
        </w:rPr>
        <w:t>Buyurtmachi Tashkilot</w:t>
      </w:r>
    </w:p>
    <w:p w14:paraId="48887757" w14:textId="77777777" w:rsidR="00315B4E" w:rsidRPr="00980FF1" w:rsidRDefault="00315B4E">
      <w:pPr>
        <w:ind w:firstLine="0"/>
        <w:jc w:val="center"/>
        <w:rPr>
          <w:b/>
          <w:color w:val="000000"/>
          <w:sz w:val="24"/>
        </w:rPr>
      </w:pPr>
    </w:p>
    <w:p w14:paraId="36571CCC" w14:textId="77777777" w:rsidR="00315B4E" w:rsidRPr="00980FF1" w:rsidRDefault="0027356C">
      <w:pPr>
        <w:pStyle w:val="paragraph"/>
        <w:spacing w:before="0" w:after="0"/>
        <w:ind w:firstLine="709"/>
        <w:contextualSpacing/>
        <w:rPr>
          <w:rFonts w:ascii="Times New Roman" w:hAnsi="Times New Roman" w:cs="Times New Roman"/>
          <w:color w:val="auto"/>
          <w:lang w:val="en-US" w:eastAsia="en-US" w:bidi="ar-SA"/>
        </w:rPr>
      </w:pP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N</w:t>
      </w:r>
      <w:r w:rsidR="00880D17">
        <w:rPr>
          <w:rFonts w:ascii="Times New Roman" w:hAnsi="Times New Roman" w:cs="Times New Roman"/>
          <w:b/>
          <w:color w:val="auto"/>
          <w:lang w:val="uz-Cyrl-UZ" w:eastAsia="en-US" w:bidi="ar-SA"/>
        </w:rPr>
        <w:t>omlanishi</w:t>
      </w: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: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</w:t>
      </w:r>
      <w:r w:rsidRPr="00980FF1">
        <w:rPr>
          <w:rFonts w:ascii="Times New Roman" w:hAnsi="Times New Roman" w:cs="Times New Roman"/>
          <w:lang w:val="en-US"/>
        </w:rPr>
        <w:t>“Mikrokreditbank”</w:t>
      </w:r>
      <w:r w:rsidR="00880D17">
        <w:rPr>
          <w:rFonts w:ascii="Times New Roman" w:hAnsi="Times New Roman" w:cs="Times New Roman"/>
          <w:lang w:val="uz-Cyrl-UZ"/>
        </w:rPr>
        <w:t xml:space="preserve"> ATB</w:t>
      </w:r>
      <w:r w:rsidRPr="00980FF1">
        <w:rPr>
          <w:rFonts w:ascii="Times New Roman" w:hAnsi="Times New Roman" w:cs="Times New Roman"/>
          <w:lang w:val="en-US"/>
        </w:rPr>
        <w:t>.</w:t>
      </w:r>
    </w:p>
    <w:p w14:paraId="46F88FEE" w14:textId="77777777" w:rsidR="00315B4E" w:rsidRPr="00980FF1" w:rsidRDefault="0027356C">
      <w:pPr>
        <w:pStyle w:val="paragraph"/>
        <w:spacing w:before="0" w:after="0"/>
        <w:ind w:firstLine="709"/>
        <w:contextualSpacing/>
        <w:rPr>
          <w:rFonts w:ascii="Times New Roman" w:hAnsi="Times New Roman" w:cs="Times New Roman"/>
          <w:color w:val="auto"/>
          <w:lang w:val="en-US" w:eastAsia="en-US" w:bidi="ar-SA"/>
        </w:rPr>
      </w:pP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«</w:t>
      </w:r>
      <w:r w:rsidR="00880D17">
        <w:rPr>
          <w:rFonts w:ascii="Times New Roman" w:hAnsi="Times New Roman" w:cs="Times New Roman"/>
          <w:b/>
          <w:color w:val="auto"/>
          <w:lang w:val="uz-Cyrl-UZ" w:eastAsia="en-US" w:bidi="ar-SA"/>
        </w:rPr>
        <w:t>Buyurtmachi</w:t>
      </w: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»</w:t>
      </w:r>
      <w:r w:rsidR="00880D17">
        <w:rPr>
          <w:rFonts w:ascii="Times New Roman" w:hAnsi="Times New Roman" w:cs="Times New Roman"/>
          <w:b/>
          <w:color w:val="auto"/>
          <w:lang w:val="uz-Cyrl-UZ" w:eastAsia="en-US" w:bidi="ar-SA"/>
        </w:rPr>
        <w:t>ning manzili</w:t>
      </w: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: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100047, </w:t>
      </w:r>
      <w:r w:rsidR="00880D17">
        <w:rPr>
          <w:rFonts w:ascii="Times New Roman" w:hAnsi="Times New Roman" w:cs="Times New Roman"/>
          <w:color w:val="auto"/>
          <w:lang w:val="uz-Cyrl-UZ" w:eastAsia="en-US" w:bidi="ar-SA"/>
        </w:rPr>
        <w:t>Oʻzbekiston Respublikasi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, </w:t>
      </w:r>
      <w:r w:rsidR="00880D17">
        <w:rPr>
          <w:rFonts w:ascii="Times New Roman" w:hAnsi="Times New Roman" w:cs="Times New Roman"/>
          <w:color w:val="auto"/>
          <w:lang w:val="uz-Cyrl-UZ" w:eastAsia="en-US" w:bidi="ar-SA"/>
        </w:rPr>
        <w:t>Toshkent shahri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>, Mir</w:t>
      </w:r>
      <w:r w:rsidR="00880D17">
        <w:rPr>
          <w:rFonts w:ascii="Times New Roman" w:hAnsi="Times New Roman" w:cs="Times New Roman"/>
          <w:color w:val="auto"/>
          <w:lang w:val="uz-Cyrl-UZ" w:eastAsia="en-US" w:bidi="ar-SA"/>
        </w:rPr>
        <w:t>obod tumani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>, Amir Temur</w:t>
      </w:r>
      <w:r w:rsidR="00880D17">
        <w:rPr>
          <w:rFonts w:ascii="Times New Roman" w:hAnsi="Times New Roman" w:cs="Times New Roman"/>
          <w:color w:val="auto"/>
          <w:lang w:val="uz-Cyrl-UZ" w:eastAsia="en-US" w:bidi="ar-SA"/>
        </w:rPr>
        <w:t xml:space="preserve"> shox koʻchasi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>, 4.</w:t>
      </w:r>
    </w:p>
    <w:p w14:paraId="48B684C9" w14:textId="77777777" w:rsidR="00315B4E" w:rsidRPr="00980FF1" w:rsidRDefault="0027356C">
      <w:pPr>
        <w:pStyle w:val="paragraph"/>
        <w:spacing w:before="0" w:after="0"/>
        <w:ind w:firstLine="709"/>
        <w:contextualSpacing/>
        <w:rPr>
          <w:rFonts w:ascii="Times New Roman" w:hAnsi="Times New Roman" w:cs="Times New Roman"/>
          <w:color w:val="auto"/>
          <w:lang w:val="en-US" w:eastAsia="en-US" w:bidi="ar-SA"/>
        </w:rPr>
      </w:pP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MFO: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00433; </w:t>
      </w:r>
      <w:r w:rsidR="00880D17">
        <w:rPr>
          <w:rFonts w:ascii="Times New Roman" w:hAnsi="Times New Roman" w:cs="Times New Roman"/>
          <w:b/>
          <w:color w:val="auto"/>
          <w:lang w:val="uz-Cyrl-UZ" w:eastAsia="en-US" w:bidi="ar-SA"/>
        </w:rPr>
        <w:t>STIR</w:t>
      </w: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: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200547792, </w:t>
      </w:r>
      <w:r w:rsidR="00880D17">
        <w:rPr>
          <w:rFonts w:ascii="Times New Roman" w:hAnsi="Times New Roman" w:cs="Times New Roman"/>
          <w:b/>
          <w:color w:val="auto"/>
          <w:lang w:val="uz-Cyrl-UZ" w:eastAsia="en-US" w:bidi="ar-SA"/>
        </w:rPr>
        <w:t>Hisob raqami</w:t>
      </w:r>
      <w:r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:</w:t>
      </w:r>
      <w:r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1990_000_00000433001;</w:t>
      </w:r>
    </w:p>
    <w:p w14:paraId="1D10FF5E" w14:textId="77777777" w:rsidR="00315B4E" w:rsidRPr="00980FF1" w:rsidRDefault="00880D17">
      <w:pPr>
        <w:pStyle w:val="paragraph"/>
        <w:spacing w:before="0" w:after="0"/>
        <w:ind w:firstLine="709"/>
        <w:contextualSpacing/>
        <w:rPr>
          <w:rFonts w:ascii="Times New Roman" w:hAnsi="Times New Roman" w:cs="Times New Roman"/>
          <w:color w:val="auto"/>
          <w:lang w:val="en-US" w:eastAsia="en-US" w:bidi="ar-SA"/>
        </w:rPr>
      </w:pPr>
      <w:r>
        <w:rPr>
          <w:rFonts w:ascii="Times New Roman" w:hAnsi="Times New Roman" w:cs="Times New Roman"/>
          <w:b/>
          <w:color w:val="auto"/>
          <w:lang w:val="uz-Cyrl-UZ" w:eastAsia="en-US" w:bidi="ar-SA"/>
        </w:rPr>
        <w:t>Bank nomi</w:t>
      </w:r>
      <w:r w:rsidR="0027356C" w:rsidRPr="00980FF1">
        <w:rPr>
          <w:rFonts w:ascii="Times New Roman" w:hAnsi="Times New Roman" w:cs="Times New Roman"/>
          <w:b/>
          <w:color w:val="auto"/>
          <w:lang w:val="en-US" w:eastAsia="en-US" w:bidi="ar-SA"/>
        </w:rPr>
        <w:t>:</w:t>
      </w:r>
      <w:r w:rsidR="0027356C" w:rsidRPr="00980FF1">
        <w:rPr>
          <w:rFonts w:ascii="Times New Roman" w:hAnsi="Times New Roman" w:cs="Times New Roman"/>
          <w:color w:val="auto"/>
          <w:lang w:val="en-US" w:eastAsia="en-US" w:bidi="ar-SA"/>
        </w:rPr>
        <w:t xml:space="preserve"> </w:t>
      </w:r>
      <w:r w:rsidR="0027356C" w:rsidRPr="00980FF1">
        <w:rPr>
          <w:rFonts w:ascii="Times New Roman" w:hAnsi="Times New Roman" w:cs="Times New Roman"/>
          <w:lang w:val="en-US"/>
        </w:rPr>
        <w:t>“Mikrokreditbank”</w:t>
      </w:r>
      <w:r>
        <w:rPr>
          <w:rFonts w:ascii="Times New Roman" w:hAnsi="Times New Roman" w:cs="Times New Roman"/>
          <w:lang w:val="uz-Cyrl-UZ"/>
        </w:rPr>
        <w:t xml:space="preserve"> ATB</w:t>
      </w:r>
      <w:r w:rsidR="0027356C" w:rsidRPr="00980FF1">
        <w:rPr>
          <w:rFonts w:ascii="Times New Roman" w:hAnsi="Times New Roman" w:cs="Times New Roman"/>
          <w:lang w:val="en-US"/>
        </w:rPr>
        <w:t>.</w:t>
      </w:r>
    </w:p>
    <w:p w14:paraId="302185A7" w14:textId="77777777" w:rsidR="00315B4E" w:rsidRPr="0017228B" w:rsidRDefault="00880D17">
      <w:pPr>
        <w:jc w:val="left"/>
        <w:rPr>
          <w:sz w:val="24"/>
          <w:lang w:val="es-ES"/>
        </w:rPr>
      </w:pPr>
      <w:r w:rsidRPr="0017228B">
        <w:rPr>
          <w:b/>
          <w:sz w:val="24"/>
          <w:lang w:val="es-ES"/>
        </w:rPr>
        <w:t>Elektron pochta manzili</w:t>
      </w:r>
      <w:r w:rsidR="0027356C" w:rsidRPr="0017228B">
        <w:rPr>
          <w:b/>
          <w:sz w:val="24"/>
          <w:lang w:val="es-ES"/>
        </w:rPr>
        <w:t xml:space="preserve">: </w:t>
      </w:r>
      <w:r w:rsidR="0027356C" w:rsidRPr="0017228B">
        <w:rPr>
          <w:sz w:val="24"/>
          <w:lang w:val="es-ES"/>
        </w:rPr>
        <w:t>office@mkb.uz.</w:t>
      </w:r>
    </w:p>
    <w:p w14:paraId="11111C9B" w14:textId="6E1A6FCA" w:rsidR="00315B4E" w:rsidRPr="00880D17" w:rsidRDefault="00880D17" w:rsidP="00880D17">
      <w:pPr>
        <w:rPr>
          <w:sz w:val="24"/>
          <w:lang w:val="uz-Cyrl-UZ"/>
        </w:rPr>
      </w:pPr>
      <w:r w:rsidRPr="0017228B">
        <w:rPr>
          <w:b/>
          <w:color w:val="000000"/>
          <w:sz w:val="24"/>
          <w:lang w:val="es-ES"/>
        </w:rPr>
        <w:t>Loyihaning toʻliq nomi</w:t>
      </w:r>
      <w:r w:rsidR="0027356C" w:rsidRPr="0017228B">
        <w:rPr>
          <w:color w:val="000000"/>
          <w:sz w:val="24"/>
          <w:lang w:val="es-ES"/>
        </w:rPr>
        <w:t xml:space="preserve">: </w:t>
      </w:r>
      <w:r w:rsidRPr="0017228B">
        <w:rPr>
          <w:color w:val="000000"/>
          <w:sz w:val="24"/>
          <w:lang w:val="es-ES"/>
        </w:rPr>
        <w:t>«Mikrokreditbank</w:t>
      </w:r>
      <w:r w:rsidRPr="0017228B">
        <w:rPr>
          <w:sz w:val="24"/>
          <w:lang w:val="es-ES"/>
        </w:rPr>
        <w:t>» ATB uchun axborot-</w:t>
      </w:r>
      <w:r w:rsidR="00CC4E6B">
        <w:rPr>
          <w:sz w:val="24"/>
          <w:lang w:val="uz-Cyrl-UZ"/>
        </w:rPr>
        <w:t>telekommunikatsiya</w:t>
      </w:r>
      <w:r>
        <w:rPr>
          <w:sz w:val="24"/>
          <w:lang w:val="uz-Cyrl-UZ"/>
        </w:rPr>
        <w:t xml:space="preserve"> muhitidagi zaifliklarni boshqarishning dasturiy majmuini joriy etish quyida </w:t>
      </w:r>
      <w:r w:rsidRPr="0017228B">
        <w:rPr>
          <w:sz w:val="24"/>
          <w:lang w:val="es-ES"/>
        </w:rPr>
        <w:t xml:space="preserve">– </w:t>
      </w:r>
      <w:r>
        <w:rPr>
          <w:sz w:val="24"/>
          <w:lang w:val="uz-Cyrl-UZ"/>
        </w:rPr>
        <w:t>Tizim</w:t>
      </w:r>
      <w:r w:rsidR="0027356C" w:rsidRPr="0017228B">
        <w:rPr>
          <w:color w:val="000000"/>
          <w:sz w:val="24"/>
          <w:lang w:val="es-ES"/>
        </w:rPr>
        <w:t>.</w:t>
      </w:r>
    </w:p>
    <w:p w14:paraId="58831DFB" w14:textId="77777777" w:rsidR="00315B4E" w:rsidRPr="00892FB0" w:rsidRDefault="00880D17">
      <w:pPr>
        <w:rPr>
          <w:color w:val="000000"/>
          <w:sz w:val="24"/>
          <w:lang w:val="uz-Cyrl-UZ"/>
        </w:rPr>
      </w:pPr>
      <w:r w:rsidRPr="00892FB0">
        <w:rPr>
          <w:b/>
          <w:bCs/>
          <w:color w:val="000000"/>
          <w:sz w:val="24"/>
          <w:lang w:val="uz-Cyrl-UZ"/>
        </w:rPr>
        <w:t>Loyihani amalga oshirish muddati</w:t>
      </w:r>
      <w:r w:rsidR="0027356C" w:rsidRPr="00892FB0">
        <w:rPr>
          <w:color w:val="000000"/>
          <w:sz w:val="24"/>
          <w:lang w:val="uz-Cyrl-UZ"/>
        </w:rPr>
        <w:t xml:space="preserve">: </w:t>
      </w:r>
      <w:r w:rsidRPr="00892FB0">
        <w:rPr>
          <w:color w:val="000000"/>
          <w:sz w:val="24"/>
          <w:lang w:val="uz-Cyrl-UZ"/>
        </w:rPr>
        <w:t>shartnoma tuzilgan sanadan boshlab 2 oy</w:t>
      </w:r>
      <w:r w:rsidR="0027356C" w:rsidRPr="00892FB0">
        <w:rPr>
          <w:color w:val="000000"/>
          <w:sz w:val="24"/>
          <w:lang w:val="uz-Cyrl-UZ"/>
        </w:rPr>
        <w:t xml:space="preserve">. </w:t>
      </w:r>
    </w:p>
    <w:p w14:paraId="3921FE73" w14:textId="1B36DAEA" w:rsidR="00315B4E" w:rsidRPr="00CF6A05" w:rsidRDefault="00892FB0">
      <w:pPr>
        <w:ind w:firstLine="708"/>
        <w:jc w:val="left"/>
        <w:rPr>
          <w:color w:val="000000"/>
          <w:sz w:val="24"/>
          <w:lang w:val="uz-Cyrl-UZ"/>
        </w:rPr>
      </w:pPr>
      <w:r>
        <w:rPr>
          <w:b/>
          <w:color w:val="000000"/>
          <w:sz w:val="24"/>
          <w:lang w:val="uz-Cyrl-UZ"/>
        </w:rPr>
        <w:t>Toʻlov shartlari</w:t>
      </w:r>
      <w:r w:rsidR="0027356C" w:rsidRPr="00CF6A05">
        <w:rPr>
          <w:b/>
          <w:color w:val="000000"/>
          <w:sz w:val="24"/>
          <w:lang w:val="uz-Cyrl-UZ"/>
        </w:rPr>
        <w:t>:</w:t>
      </w:r>
      <w:r w:rsidR="0027356C" w:rsidRPr="00CF6A05">
        <w:rPr>
          <w:color w:val="000000"/>
          <w:sz w:val="24"/>
          <w:lang w:val="uz-Cyrl-UZ"/>
        </w:rPr>
        <w:t xml:space="preserve"> </w:t>
      </w:r>
      <w:r w:rsidRPr="00CF6A05">
        <w:rPr>
          <w:color w:val="000000"/>
          <w:sz w:val="24"/>
          <w:lang w:val="uz-Cyrl-UZ"/>
        </w:rPr>
        <w:t>Oldindan toʻlov</w:t>
      </w:r>
      <w:r w:rsidR="0027356C" w:rsidRPr="00CF6A05">
        <w:rPr>
          <w:color w:val="000000"/>
          <w:sz w:val="24"/>
          <w:lang w:val="uz-Cyrl-UZ"/>
        </w:rPr>
        <w:t xml:space="preserve"> </w:t>
      </w:r>
      <w:r w:rsidR="00990A20" w:rsidRPr="00990A20">
        <w:rPr>
          <w:color w:val="000000"/>
          <w:sz w:val="24"/>
          <w:lang w:val="uz-Cyrl-UZ"/>
        </w:rPr>
        <w:t>3</w:t>
      </w:r>
      <w:r w:rsidR="0027356C" w:rsidRPr="00CF6A05">
        <w:rPr>
          <w:color w:val="000000"/>
          <w:sz w:val="24"/>
          <w:lang w:val="uz-Cyrl-UZ"/>
        </w:rPr>
        <w:t xml:space="preserve">0%, </w:t>
      </w:r>
      <w:r w:rsidR="000B0546">
        <w:rPr>
          <w:color w:val="000000"/>
          <w:sz w:val="24"/>
          <w:lang w:val="uz-Cyrl-UZ"/>
        </w:rPr>
        <w:t>yetkaz</w:t>
      </w:r>
      <w:r w:rsidR="00CF6A05" w:rsidRPr="00CF6A05">
        <w:rPr>
          <w:color w:val="000000"/>
          <w:sz w:val="24"/>
          <w:lang w:val="uz-Cyrl-UZ"/>
        </w:rPr>
        <w:t xml:space="preserve">ib berish sanasidan boshlab 10 kun ichida elektron pochtaga </w:t>
      </w:r>
      <w:r w:rsidR="000B0546">
        <w:rPr>
          <w:color w:val="000000"/>
          <w:sz w:val="24"/>
          <w:lang w:val="uz-Cyrl-UZ"/>
        </w:rPr>
        <w:t>yetkaz</w:t>
      </w:r>
      <w:r w:rsidR="00CF6A05" w:rsidRPr="00CF6A05">
        <w:rPr>
          <w:color w:val="000000"/>
          <w:sz w:val="24"/>
          <w:lang w:val="uz-Cyrl-UZ"/>
        </w:rPr>
        <w:t xml:space="preserve">ib berish fakti boʻyicha </w:t>
      </w:r>
      <w:r w:rsidR="00990A20" w:rsidRPr="00266C7B">
        <w:rPr>
          <w:color w:val="000000"/>
          <w:sz w:val="24"/>
          <w:lang w:val="uz-Cyrl-UZ"/>
        </w:rPr>
        <w:t>7</w:t>
      </w:r>
      <w:r w:rsidR="0027356C" w:rsidRPr="00CF6A05">
        <w:rPr>
          <w:color w:val="000000"/>
          <w:sz w:val="24"/>
          <w:lang w:val="uz-Cyrl-UZ"/>
        </w:rPr>
        <w:t>0%.</w:t>
      </w:r>
      <w:bookmarkEnd w:id="2"/>
    </w:p>
    <w:p w14:paraId="682B5A91" w14:textId="77777777" w:rsidR="00315B4E" w:rsidRPr="00CF6A05" w:rsidRDefault="00315B4E">
      <w:pPr>
        <w:tabs>
          <w:tab w:val="left" w:pos="851"/>
        </w:tabs>
        <w:ind w:firstLine="0"/>
        <w:rPr>
          <w:sz w:val="24"/>
          <w:lang w:val="uz-Cyrl-UZ"/>
        </w:rPr>
      </w:pPr>
    </w:p>
    <w:p w14:paraId="19462643" w14:textId="0AB9972C" w:rsidR="00315B4E" w:rsidRPr="009C28E1" w:rsidRDefault="009C28E1" w:rsidP="009C28E1">
      <w:pPr>
        <w:tabs>
          <w:tab w:val="left" w:pos="851"/>
        </w:tabs>
        <w:ind w:firstLine="567"/>
        <w:contextualSpacing/>
        <w:jc w:val="center"/>
        <w:rPr>
          <w:b/>
          <w:sz w:val="24"/>
        </w:rPr>
      </w:pPr>
      <w:r w:rsidRPr="009C28E1">
        <w:rPr>
          <w:b/>
          <w:sz w:val="24"/>
        </w:rPr>
        <w:t>Xarid predmeti nomi va spetsifikatsiyasi</w:t>
      </w:r>
    </w:p>
    <w:p w14:paraId="0CE93CB8" w14:textId="77777777" w:rsidR="009C28E1" w:rsidRDefault="009C28E1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</w:p>
    <w:tbl>
      <w:tblPr>
        <w:tblStyle w:val="afff7"/>
        <w:tblW w:w="9492" w:type="dxa"/>
        <w:tblLook w:val="04A0" w:firstRow="1" w:lastRow="0" w:firstColumn="1" w:lastColumn="0" w:noHBand="0" w:noVBand="1"/>
      </w:tblPr>
      <w:tblGrid>
        <w:gridCol w:w="1777"/>
        <w:gridCol w:w="5886"/>
        <w:gridCol w:w="1829"/>
      </w:tblGrid>
      <w:tr w:rsidR="009C28E1" w:rsidRPr="009C28E1" w14:paraId="416E1AC9" w14:textId="77777777" w:rsidTr="009C28E1">
        <w:tc>
          <w:tcPr>
            <w:tcW w:w="1696" w:type="dxa"/>
            <w:vAlign w:val="center"/>
          </w:tcPr>
          <w:p w14:paraId="6CEB3F3E" w14:textId="36D4F46E" w:rsidR="009C28E1" w:rsidRPr="009C28E1" w:rsidRDefault="009C28E1" w:rsidP="009C28E1">
            <w:pPr>
              <w:tabs>
                <w:tab w:val="left" w:pos="851"/>
              </w:tabs>
              <w:ind w:firstLine="0"/>
              <w:contextualSpacing/>
              <w:jc w:val="center"/>
              <w:rPr>
                <w:rFonts w:eastAsia="Calibri"/>
                <w:b/>
                <w:sz w:val="24"/>
                <w:lang w:val="uz-Cyrl-UZ"/>
              </w:rPr>
            </w:pPr>
            <w:r w:rsidRPr="009C28E1">
              <w:rPr>
                <w:b/>
              </w:rPr>
              <w:t>Artikuli</w:t>
            </w:r>
          </w:p>
        </w:tc>
        <w:tc>
          <w:tcPr>
            <w:tcW w:w="5954" w:type="dxa"/>
            <w:vAlign w:val="center"/>
          </w:tcPr>
          <w:p w14:paraId="17E61B5F" w14:textId="3DA00D8A" w:rsidR="009C28E1" w:rsidRPr="009C28E1" w:rsidRDefault="009C28E1" w:rsidP="009C28E1">
            <w:pPr>
              <w:tabs>
                <w:tab w:val="left" w:pos="851"/>
              </w:tabs>
              <w:ind w:firstLine="0"/>
              <w:contextualSpacing/>
              <w:jc w:val="center"/>
              <w:rPr>
                <w:rFonts w:eastAsia="Calibri"/>
                <w:b/>
                <w:sz w:val="24"/>
                <w:lang w:val="uz-Cyrl-UZ"/>
              </w:rPr>
            </w:pPr>
            <w:r w:rsidRPr="009C28E1">
              <w:rPr>
                <w:b/>
              </w:rPr>
              <w:t>Nomi</w:t>
            </w:r>
          </w:p>
        </w:tc>
        <w:tc>
          <w:tcPr>
            <w:tcW w:w="1842" w:type="dxa"/>
            <w:vAlign w:val="center"/>
          </w:tcPr>
          <w:p w14:paraId="71B4D577" w14:textId="261C97DA" w:rsidR="009C28E1" w:rsidRPr="009C28E1" w:rsidRDefault="009C28E1" w:rsidP="009C28E1">
            <w:pPr>
              <w:tabs>
                <w:tab w:val="left" w:pos="851"/>
              </w:tabs>
              <w:ind w:firstLine="0"/>
              <w:contextualSpacing/>
              <w:jc w:val="center"/>
              <w:rPr>
                <w:rFonts w:eastAsia="Calibri"/>
                <w:b/>
                <w:sz w:val="24"/>
                <w:lang w:val="uz-Cyrl-UZ"/>
              </w:rPr>
            </w:pPr>
            <w:r w:rsidRPr="009C28E1">
              <w:rPr>
                <w:b/>
              </w:rPr>
              <w:t>Miqdori</w:t>
            </w:r>
          </w:p>
        </w:tc>
      </w:tr>
      <w:tr w:rsidR="009C28E1" w14:paraId="49579991" w14:textId="77777777" w:rsidTr="009C28E1">
        <w:tc>
          <w:tcPr>
            <w:tcW w:w="1696" w:type="dxa"/>
            <w:vAlign w:val="center"/>
          </w:tcPr>
          <w:p w14:paraId="380661DE" w14:textId="54737600" w:rsidR="00CD3FA2" w:rsidRPr="00F05EF9" w:rsidRDefault="00CD3FA2" w:rsidP="009C28E1">
            <w:pPr>
              <w:tabs>
                <w:tab w:val="left" w:pos="851"/>
              </w:tabs>
              <w:ind w:firstLine="0"/>
              <w:contextualSpacing/>
              <w:jc w:val="center"/>
              <w:rPr>
                <w:rFonts w:eastAsia="Calibri"/>
                <w:sz w:val="24"/>
                <w:lang w:val="uz-Cyrl-UZ"/>
              </w:rPr>
            </w:pPr>
            <w:r w:rsidRPr="00F05EF9">
              <w:rPr>
                <w:rFonts w:eastAsia="Calibri"/>
                <w:sz w:val="24"/>
                <w:lang w:val="uz-Cyrl-UZ"/>
              </w:rPr>
              <w:t>KL48912AYFR</w:t>
            </w:r>
          </w:p>
        </w:tc>
        <w:tc>
          <w:tcPr>
            <w:tcW w:w="5954" w:type="dxa"/>
          </w:tcPr>
          <w:p w14:paraId="67E55B1C" w14:textId="708D127A" w:rsidR="009C28E1" w:rsidRPr="00F05EF9" w:rsidRDefault="009C28E1" w:rsidP="009C28E1">
            <w:pPr>
              <w:tabs>
                <w:tab w:val="left" w:pos="851"/>
              </w:tabs>
              <w:ind w:firstLine="0"/>
              <w:contextualSpacing/>
              <w:rPr>
                <w:rFonts w:eastAsia="Calibri"/>
                <w:sz w:val="24"/>
                <w:lang w:val="uz-Cyrl-UZ"/>
              </w:rPr>
            </w:pPr>
            <w:r w:rsidRPr="00F05EF9">
              <w:rPr>
                <w:rFonts w:eastAsia="Calibri"/>
                <w:sz w:val="24"/>
                <w:lang w:val="uz-Cyrl-UZ"/>
              </w:rPr>
              <w:t>K</w:t>
            </w:r>
            <w:r w:rsidRPr="00F05EF9">
              <w:rPr>
                <w:sz w:val="24"/>
                <w:lang w:val="uz-Cyrl-UZ"/>
              </w:rPr>
              <w:t xml:space="preserve">aspersky Embedded System Security dasturidan foydalanish huquqini taqdim etish (5000+ Node, </w:t>
            </w:r>
            <w:r w:rsidR="0017228B" w:rsidRPr="00F05EF9">
              <w:rPr>
                <w:sz w:val="24"/>
                <w:lang w:val="uz-Cyrl-UZ"/>
              </w:rPr>
              <w:t>1 yil muddatga yangilash (Renewal) litsenziyasi</w:t>
            </w:r>
            <w:r w:rsidRPr="00F05EF9">
              <w:rPr>
                <w:sz w:val="24"/>
                <w:lang w:val="uz-Cyrl-UZ"/>
              </w:rPr>
              <w:t>)</w:t>
            </w:r>
          </w:p>
        </w:tc>
        <w:tc>
          <w:tcPr>
            <w:tcW w:w="1842" w:type="dxa"/>
            <w:vAlign w:val="center"/>
          </w:tcPr>
          <w:p w14:paraId="64E53CBA" w14:textId="432D46D7" w:rsidR="009C28E1" w:rsidRPr="00F05EF9" w:rsidRDefault="009C28E1" w:rsidP="009C28E1">
            <w:pPr>
              <w:tabs>
                <w:tab w:val="left" w:pos="851"/>
              </w:tabs>
              <w:ind w:firstLine="0"/>
              <w:contextualSpacing/>
              <w:jc w:val="center"/>
              <w:rPr>
                <w:rFonts w:eastAsia="Calibri"/>
                <w:sz w:val="24"/>
              </w:rPr>
            </w:pPr>
            <w:r w:rsidRPr="00F05EF9">
              <w:rPr>
                <w:rFonts w:eastAsia="Calibri"/>
                <w:sz w:val="24"/>
              </w:rPr>
              <w:t>150</w:t>
            </w:r>
          </w:p>
        </w:tc>
      </w:tr>
    </w:tbl>
    <w:p w14:paraId="3AFE4C74" w14:textId="6ACB0821" w:rsidR="00AF3AF4" w:rsidRDefault="00AF3AF4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</w:p>
    <w:p w14:paraId="0A03B70E" w14:textId="0E39AF39" w:rsidR="009C28E1" w:rsidRPr="009C28E1" w:rsidRDefault="009C28E1" w:rsidP="009C28E1">
      <w:pPr>
        <w:tabs>
          <w:tab w:val="left" w:pos="851"/>
        </w:tabs>
        <w:ind w:firstLine="567"/>
        <w:contextualSpacing/>
        <w:jc w:val="center"/>
        <w:rPr>
          <w:rFonts w:eastAsia="Calibri"/>
          <w:b/>
          <w:sz w:val="24"/>
          <w:lang w:val="uz-Cyrl-UZ"/>
        </w:rPr>
      </w:pPr>
      <w:r w:rsidRPr="0017228B">
        <w:rPr>
          <w:b/>
          <w:sz w:val="24"/>
          <w:lang w:val="uz-Cyrl-UZ"/>
        </w:rPr>
        <w:t>Yetkazib beruvchiga qo‘yiladigan umumiy talablar</w:t>
      </w:r>
    </w:p>
    <w:p w14:paraId="41939A6E" w14:textId="77777777" w:rsidR="009C28E1" w:rsidRDefault="009C28E1" w:rsidP="00A7593B">
      <w:pPr>
        <w:pStyle w:val="affff0"/>
        <w:numPr>
          <w:ilvl w:val="0"/>
          <w:numId w:val="5"/>
        </w:numPr>
        <w:ind w:left="709"/>
        <w:jc w:val="left"/>
        <w:rPr>
          <w:sz w:val="24"/>
          <w:lang w:val="uz-Cyrl-UZ" w:eastAsia="ru-RU"/>
        </w:rPr>
      </w:pPr>
      <w:r w:rsidRPr="009C28E1">
        <w:rPr>
          <w:sz w:val="24"/>
          <w:lang w:val="uz-Cyrl-UZ" w:eastAsia="ru-RU"/>
        </w:rPr>
        <w:t xml:space="preserve">Shunga o‘xshash yetkazib berishlar bo‘yicha kamida 3 yillik tajribaga ega bo‘lishi. </w:t>
      </w:r>
    </w:p>
    <w:p w14:paraId="3A4D48F7" w14:textId="77777777" w:rsidR="009C28E1" w:rsidRDefault="009C28E1" w:rsidP="00A7593B">
      <w:pPr>
        <w:pStyle w:val="affff0"/>
        <w:numPr>
          <w:ilvl w:val="0"/>
          <w:numId w:val="5"/>
        </w:numPr>
        <w:ind w:left="709"/>
        <w:jc w:val="left"/>
        <w:rPr>
          <w:sz w:val="24"/>
          <w:lang w:val="uz-Cyrl-UZ" w:eastAsia="ru-RU"/>
        </w:rPr>
      </w:pPr>
      <w:r w:rsidRPr="009C28E1">
        <w:rPr>
          <w:sz w:val="24"/>
          <w:lang w:val="uz-Cyrl-UZ" w:eastAsia="ru-RU"/>
        </w:rPr>
        <w:t xml:space="preserve">Amaldagi hamkorlik sertifikati kamida </w:t>
      </w:r>
      <w:r w:rsidRPr="009C28E1">
        <w:rPr>
          <w:b/>
          <w:bCs/>
          <w:sz w:val="24"/>
          <w:lang w:val="uz-Cyrl-UZ" w:eastAsia="ru-RU"/>
        </w:rPr>
        <w:t>Silver</w:t>
      </w:r>
      <w:r w:rsidRPr="009C28E1">
        <w:rPr>
          <w:sz w:val="24"/>
          <w:lang w:val="uz-Cyrl-UZ" w:eastAsia="ru-RU"/>
        </w:rPr>
        <w:t xml:space="preserve"> darajasida bo‘lishi.</w:t>
      </w:r>
    </w:p>
    <w:p w14:paraId="4385CB5E" w14:textId="40EC0A20" w:rsidR="009C28E1" w:rsidRPr="009C28E1" w:rsidRDefault="009C28E1" w:rsidP="00A7593B">
      <w:pPr>
        <w:pStyle w:val="affff0"/>
        <w:numPr>
          <w:ilvl w:val="0"/>
          <w:numId w:val="5"/>
        </w:numPr>
        <w:ind w:left="709"/>
        <w:jc w:val="left"/>
        <w:rPr>
          <w:sz w:val="24"/>
          <w:lang w:val="uz-Cyrl-UZ" w:eastAsia="ru-RU"/>
        </w:rPr>
      </w:pPr>
      <w:r w:rsidRPr="009C28E1">
        <w:rPr>
          <w:sz w:val="24"/>
          <w:lang w:val="uz-Cyrl-UZ" w:eastAsia="ru-RU"/>
        </w:rPr>
        <w:t>Kamida 2 nafar sertifikatlangan muhandisga ega bo‘lishi, sertifikatlar mavjudligi majburiy.</w:t>
      </w:r>
    </w:p>
    <w:p w14:paraId="32D1380D" w14:textId="1F600BFD" w:rsidR="009C28E1" w:rsidRDefault="009C28E1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</w:p>
    <w:p w14:paraId="06AFC668" w14:textId="77777777" w:rsidR="009C28E1" w:rsidRPr="009C28E1" w:rsidRDefault="009C28E1" w:rsidP="009C28E1">
      <w:pPr>
        <w:pStyle w:val="10"/>
        <w:rPr>
          <w:szCs w:val="48"/>
          <w:lang w:val="uz-Cyrl-UZ" w:eastAsia="ru-RU"/>
        </w:rPr>
      </w:pPr>
      <w:r w:rsidRPr="009C28E1">
        <w:rPr>
          <w:lang w:val="uz-Cyrl-UZ"/>
        </w:rPr>
        <w:t>Mahsulotga qo‘yiladigan umumiy talablar</w:t>
      </w:r>
    </w:p>
    <w:p w14:paraId="205B3E01" w14:textId="77777777" w:rsidR="009C28E1" w:rsidRPr="009C28E1" w:rsidRDefault="009C28E1" w:rsidP="009C28E1">
      <w:pPr>
        <w:pStyle w:val="affa"/>
        <w:rPr>
          <w:lang w:val="uz-Cyrl-UZ"/>
        </w:rPr>
      </w:pPr>
      <w:r w:rsidRPr="009C28E1">
        <w:rPr>
          <w:lang w:val="uz-Cyrl-UZ"/>
        </w:rPr>
        <w:t>Antivirus vositalari quyidagilarni o‘z ichiga olishi kerak:</w:t>
      </w:r>
    </w:p>
    <w:p w14:paraId="67666502" w14:textId="77777777" w:rsidR="009C28E1" w:rsidRDefault="009C28E1" w:rsidP="00A7593B">
      <w:pPr>
        <w:numPr>
          <w:ilvl w:val="0"/>
          <w:numId w:val="6"/>
        </w:numPr>
        <w:spacing w:before="100" w:beforeAutospacing="1" w:after="100" w:afterAutospacing="1"/>
        <w:jc w:val="left"/>
      </w:pPr>
      <w:r>
        <w:t xml:space="preserve">Bankomatlar va to‘lov terminallari uchun antivirus himoya dasturlari; </w:t>
      </w:r>
    </w:p>
    <w:p w14:paraId="5E3DE3DA" w14:textId="77777777" w:rsidR="009C28E1" w:rsidRDefault="009C28E1" w:rsidP="00A7593B">
      <w:pPr>
        <w:numPr>
          <w:ilvl w:val="0"/>
          <w:numId w:val="6"/>
        </w:numPr>
        <w:spacing w:before="100" w:beforeAutospacing="1" w:after="100" w:afterAutospacing="1"/>
        <w:jc w:val="left"/>
      </w:pPr>
      <w:r>
        <w:t xml:space="preserve">Markazlashtirilgan boshqaruv, monitoring va yangilash vositalari; </w:t>
      </w:r>
    </w:p>
    <w:p w14:paraId="075B1224" w14:textId="77777777" w:rsidR="009C28E1" w:rsidRDefault="009C28E1" w:rsidP="00A7593B">
      <w:pPr>
        <w:numPr>
          <w:ilvl w:val="0"/>
          <w:numId w:val="6"/>
        </w:numPr>
        <w:spacing w:before="100" w:beforeAutospacing="1" w:after="100" w:afterAutospacing="1"/>
        <w:jc w:val="left"/>
      </w:pPr>
      <w:r>
        <w:t xml:space="preserve">Virus signaturalari bazalari hamda dasturiy ta’minot yangilanishlari; </w:t>
      </w:r>
    </w:p>
    <w:p w14:paraId="4BD3B0CA" w14:textId="77777777" w:rsidR="009C28E1" w:rsidRDefault="009C28E1" w:rsidP="00A7593B">
      <w:pPr>
        <w:numPr>
          <w:ilvl w:val="0"/>
          <w:numId w:val="6"/>
        </w:numPr>
        <w:spacing w:before="100" w:beforeAutospacing="1" w:after="100" w:afterAutospacing="1"/>
        <w:jc w:val="left"/>
      </w:pPr>
      <w:r>
        <w:t xml:space="preserve">Rus tilidagi ekspluatatsion (foydalanish) hujjatlari. </w:t>
      </w:r>
    </w:p>
    <w:p w14:paraId="13321AB0" w14:textId="77777777" w:rsidR="009C28E1" w:rsidRDefault="009C28E1" w:rsidP="009C28E1">
      <w:pPr>
        <w:pStyle w:val="affa"/>
      </w:pPr>
      <w:r>
        <w:t>Barcha antivirus vositalarining, shu jumladan boshqaruv vositalarining dasturiy interfeysi rus va ingliz tillarida bo‘lishi kerak.</w:t>
      </w:r>
    </w:p>
    <w:p w14:paraId="04369B99" w14:textId="77777777" w:rsidR="009C28E1" w:rsidRDefault="009C28E1" w:rsidP="009C28E1">
      <w:pPr>
        <w:pStyle w:val="affa"/>
      </w:pPr>
      <w:r>
        <w:t>Barcha antivirus vositalari, shu jumladan boshqaruv vositalari, rus va ingliz tillaridagi kontekstli yordam (ma’lumotnoma) tizimiga ega bo‘lishi kerak.</w:t>
      </w:r>
    </w:p>
    <w:p w14:paraId="42B8A467" w14:textId="4087E5CD" w:rsidR="009C28E1" w:rsidRPr="009C28E1" w:rsidRDefault="009C28E1">
      <w:pPr>
        <w:tabs>
          <w:tab w:val="left" w:pos="851"/>
        </w:tabs>
        <w:ind w:firstLine="567"/>
        <w:contextualSpacing/>
        <w:rPr>
          <w:rFonts w:eastAsia="Calibri"/>
          <w:sz w:val="24"/>
          <w:lang w:val="en-GB"/>
        </w:rPr>
      </w:pPr>
    </w:p>
    <w:p w14:paraId="721E78E4" w14:textId="77777777" w:rsidR="009C28E1" w:rsidRPr="0017228B" w:rsidRDefault="009C28E1" w:rsidP="009C28E1">
      <w:pPr>
        <w:pStyle w:val="10"/>
        <w:rPr>
          <w:szCs w:val="48"/>
          <w:lang w:val="es-ES" w:eastAsia="ru-RU"/>
        </w:rPr>
      </w:pPr>
      <w:r w:rsidRPr="0017228B">
        <w:rPr>
          <w:lang w:val="es-ES"/>
        </w:rPr>
        <w:t>Bankomatlar va to‘lov terminallari uchun antivirus himoya dasturlariga qo‘yiladigan talablar</w:t>
      </w:r>
    </w:p>
    <w:p w14:paraId="1610A49D" w14:textId="77777777" w:rsidR="009C28E1" w:rsidRDefault="009C28E1" w:rsidP="009C28E1">
      <w:pPr>
        <w:pStyle w:val="affa"/>
        <w:rPr>
          <w:lang w:val="es-ES"/>
        </w:rPr>
      </w:pPr>
      <w:r w:rsidRPr="0017228B">
        <w:rPr>
          <w:lang w:val="es-ES"/>
        </w:rPr>
        <w:t>Bankomatlar va to‘lov terminallarini himoya qilish uchun mo‘ljallangan antivirus dasturlari quyidagi operatsion tizimlarda ishlovchi kompyuterlarda faoliyat yurita olishi kerak:</w:t>
      </w:r>
    </w:p>
    <w:p w14:paraId="1F823BC6" w14:textId="77777777" w:rsidR="00D21A84" w:rsidRDefault="00D21A84" w:rsidP="009C28E1">
      <w:pPr>
        <w:pStyle w:val="affa"/>
        <w:rPr>
          <w:lang w:val="es-ES"/>
        </w:rPr>
      </w:pPr>
    </w:p>
    <w:p w14:paraId="6FCADDD5" w14:textId="77777777" w:rsidR="00D21A84" w:rsidRPr="00F05EF9" w:rsidRDefault="00D21A84" w:rsidP="00D21A84">
      <w:pPr>
        <w:pStyle w:val="10"/>
        <w:rPr>
          <w:lang w:val="es-ES"/>
        </w:rPr>
      </w:pPr>
      <w:r w:rsidRPr="00F05EF9">
        <w:rPr>
          <w:lang w:val="es-ES"/>
        </w:rPr>
        <w:t>Ўқувга қўйиладиган талаблар</w:t>
      </w:r>
    </w:p>
    <w:p w14:paraId="54AD351B" w14:textId="6F1DF4F5" w:rsidR="00D21A84" w:rsidRPr="00F05EF9" w:rsidRDefault="00D21A84" w:rsidP="00A7593B">
      <w:pPr>
        <w:pStyle w:val="affa"/>
        <w:numPr>
          <w:ilvl w:val="0"/>
          <w:numId w:val="21"/>
        </w:numPr>
        <w:ind w:left="709"/>
        <w:rPr>
          <w:lang w:val="es-ES"/>
        </w:rPr>
      </w:pPr>
      <w:r w:rsidRPr="00F05EF9">
        <w:rPr>
          <w:b/>
          <w:bCs/>
          <w:lang w:val="ru-RU"/>
        </w:rPr>
        <w:t>Курс</w:t>
      </w:r>
      <w:r w:rsidRPr="00F05EF9">
        <w:rPr>
          <w:b/>
          <w:bCs/>
          <w:lang w:val="en-US"/>
        </w:rPr>
        <w:t xml:space="preserve"> </w:t>
      </w:r>
      <w:r w:rsidRPr="00F05EF9">
        <w:rPr>
          <w:b/>
          <w:bCs/>
          <w:lang w:val="ru-RU"/>
        </w:rPr>
        <w:t>номи</w:t>
      </w:r>
      <w:r w:rsidRPr="00F05EF9">
        <w:rPr>
          <w:b/>
          <w:bCs/>
          <w:lang w:val="en-US"/>
        </w:rPr>
        <w:t xml:space="preserve">: </w:t>
      </w:r>
      <w:r w:rsidRPr="00F05EF9">
        <w:rPr>
          <w:lang w:val="en-US"/>
        </w:rPr>
        <w:t xml:space="preserve">KL 009.12 Kaspersky Security Center. </w:t>
      </w:r>
      <w:r w:rsidRPr="00F05EF9">
        <w:rPr>
          <w:lang w:val="ru-RU"/>
        </w:rPr>
        <w:t>Тизимларни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бошқариш</w:t>
      </w:r>
    </w:p>
    <w:p w14:paraId="13DB290C" w14:textId="77777777" w:rsidR="00D21A84" w:rsidRPr="00F05EF9" w:rsidRDefault="00D21A84" w:rsidP="00A7593B">
      <w:pPr>
        <w:pStyle w:val="affa"/>
        <w:numPr>
          <w:ilvl w:val="0"/>
          <w:numId w:val="21"/>
        </w:numPr>
        <w:ind w:left="709"/>
        <w:rPr>
          <w:lang w:val="es-ES"/>
        </w:rPr>
      </w:pPr>
      <w:r w:rsidRPr="00F05EF9">
        <w:rPr>
          <w:lang w:val="ru-RU"/>
        </w:rPr>
        <w:t>Таклиф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сертификатланган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ўқув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маркази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базасида</w:t>
      </w:r>
      <w:r w:rsidRPr="00F05EF9">
        <w:rPr>
          <w:lang w:val="es-ES"/>
        </w:rPr>
        <w:t xml:space="preserve"> 2 </w:t>
      </w:r>
      <w:r w:rsidRPr="00F05EF9">
        <w:rPr>
          <w:lang w:val="ru-RU"/>
        </w:rPr>
        <w:t>нафар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муҳандисни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масофавий</w:t>
      </w:r>
      <w:r w:rsidRPr="00F05EF9">
        <w:rPr>
          <w:lang w:val="es-ES"/>
        </w:rPr>
        <w:t xml:space="preserve"> (online) </w:t>
      </w:r>
      <w:r w:rsidRPr="00F05EF9">
        <w:rPr>
          <w:lang w:val="ru-RU"/>
        </w:rPr>
        <w:t>тарзда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ўқитишни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ва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якунида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расмий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сертификатлар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беришни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ўз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ичига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олиши</w:t>
      </w:r>
      <w:r w:rsidRPr="00F05EF9">
        <w:rPr>
          <w:lang w:val="es-ES"/>
        </w:rPr>
        <w:t xml:space="preserve"> </w:t>
      </w:r>
      <w:r w:rsidRPr="00F05EF9">
        <w:rPr>
          <w:lang w:val="ru-RU"/>
        </w:rPr>
        <w:t>керак</w:t>
      </w:r>
      <w:r w:rsidRPr="00F05EF9">
        <w:rPr>
          <w:lang w:val="es-ES"/>
        </w:rPr>
        <w:t>.</w:t>
      </w:r>
    </w:p>
    <w:p w14:paraId="30413CB8" w14:textId="77777777" w:rsidR="00D21A84" w:rsidRDefault="00D21A84" w:rsidP="009C28E1">
      <w:pPr>
        <w:pStyle w:val="affa"/>
        <w:rPr>
          <w:lang w:val="es-ES"/>
        </w:rPr>
      </w:pPr>
      <w:bookmarkStart w:id="3" w:name="_GoBack"/>
      <w:bookmarkEnd w:id="3"/>
    </w:p>
    <w:p w14:paraId="463D8775" w14:textId="77777777" w:rsidR="00D21A84" w:rsidRPr="0017228B" w:rsidRDefault="00D21A84" w:rsidP="009C28E1">
      <w:pPr>
        <w:pStyle w:val="affa"/>
        <w:rPr>
          <w:lang w:val="es-ES"/>
        </w:rPr>
      </w:pPr>
    </w:p>
    <w:p w14:paraId="1787D02A" w14:textId="77777777" w:rsidR="009C28E1" w:rsidRDefault="009C28E1" w:rsidP="009C28E1">
      <w:pPr>
        <w:pStyle w:val="3"/>
      </w:pPr>
      <w:r>
        <w:lastRenderedPageBreak/>
        <w:t>Ishchi stansiyalar</w:t>
      </w:r>
    </w:p>
    <w:p w14:paraId="5049866A" w14:textId="77777777" w:rsid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</w:pPr>
      <w:r>
        <w:t xml:space="preserve">Windows XP Professional SP2 (32-bit va 64-bit); </w:t>
      </w:r>
    </w:p>
    <w:p w14:paraId="2FB68253" w14:textId="77777777" w:rsid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</w:pPr>
      <w:r>
        <w:t xml:space="preserve">Windows XP Professional SP3 (32-bit); </w:t>
      </w:r>
    </w:p>
    <w:p w14:paraId="07B280A0" w14:textId="77777777" w:rsid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</w:pPr>
      <w:r>
        <w:t xml:space="preserve">Windows 7 Home / Professional / Enterprise / Ultimate SP1 (32-bit va 64-bit); </w:t>
      </w:r>
    </w:p>
    <w:p w14:paraId="65FD1EC3" w14:textId="77777777" w:rsid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</w:pPr>
      <w:r>
        <w:t xml:space="preserve">Windows 8 Pro / Enterprise (32-bit va 64-bit); </w:t>
      </w:r>
    </w:p>
    <w:p w14:paraId="3A921839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8.1 Pro / Enterprise (32-bit va 64-bit); </w:t>
      </w:r>
    </w:p>
    <w:p w14:paraId="11B82671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versiya 1507 Home / Pro / Education / Enterprise (32-bit va 64-bit); </w:t>
      </w:r>
    </w:p>
    <w:p w14:paraId="60A76775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LTSC 2015 versiya 1507 (32-bit va 64-bit); </w:t>
      </w:r>
    </w:p>
    <w:p w14:paraId="1138EC5E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RS1 versiya 1607 Home / Pro / Education / Enterprise (32-bit va 64-bit); </w:t>
      </w:r>
    </w:p>
    <w:p w14:paraId="4FD08519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LTSC 2016 versiya 1607 (32-bit va 64-bit); </w:t>
      </w:r>
    </w:p>
    <w:p w14:paraId="0D8EFDB5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RS2 versiya 1703 Home / Pro / Education / Enterprise (32-bit va 64-bit); </w:t>
      </w:r>
    </w:p>
    <w:p w14:paraId="41A7B244" w14:textId="77777777" w:rsidR="009C28E1" w:rsidRPr="009C28E1" w:rsidRDefault="009C28E1" w:rsidP="00A7593B">
      <w:pPr>
        <w:numPr>
          <w:ilvl w:val="0"/>
          <w:numId w:val="7"/>
        </w:numPr>
        <w:spacing w:before="100" w:beforeAutospacing="1" w:after="100" w:afterAutospacing="1"/>
        <w:jc w:val="left"/>
        <w:rPr>
          <w:szCs w:val="20"/>
        </w:rPr>
      </w:pPr>
      <w:r w:rsidRPr="009C28E1">
        <w:rPr>
          <w:szCs w:val="20"/>
        </w:rPr>
        <w:t xml:space="preserve">Windows 10 RS3 versiya 1709 Home / Pro / Education / Enterprise (32-bit va 64-bit). </w:t>
      </w:r>
    </w:p>
    <w:p w14:paraId="7C65493D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RS4 versiya 1803 Home / Pro / Education / Enterprise (32-bit va 64-bit); </w:t>
      </w:r>
    </w:p>
    <w:p w14:paraId="54B7A5C4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RS5 versiya 1809 Home / Pro / Education / Enterprise (32-bit va 64-bit); </w:t>
      </w:r>
    </w:p>
    <w:p w14:paraId="245F2CBE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LTSC 2019 versiya 1809 (32-bit va 64-bit); </w:t>
      </w:r>
    </w:p>
    <w:p w14:paraId="72443502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19H2 versiya 1909 Home / Pro / Education / Enterprise (32-bit va 64-bit); </w:t>
      </w:r>
    </w:p>
    <w:p w14:paraId="3DB29293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21H2 versiya 21H2 Home / Pro / Education / Enterprise (32-bit va 64-bit); </w:t>
      </w:r>
    </w:p>
    <w:p w14:paraId="06ADED31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LTSC 2021 versiya 21H2 (32-bit va 64-bit); </w:t>
      </w:r>
    </w:p>
    <w:p w14:paraId="597137D5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10 22H2 versiya 22H2 Home / Pro / Education / Enterprise (32-bit va 64-bit); </w:t>
      </w:r>
    </w:p>
    <w:p w14:paraId="6777C7B5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11 21H2 versiya 21H2 Home / Pro / Education / Enterprise (64-bit); </w:t>
      </w:r>
    </w:p>
    <w:p w14:paraId="79356914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11 22H2 versiya 22H2 Home / Pro / Education / Enterprise (64-bit); </w:t>
      </w:r>
    </w:p>
    <w:p w14:paraId="110D2DE9" w14:textId="77777777" w:rsidR="009C28E1" w:rsidRPr="009C28E1" w:rsidRDefault="009C28E1" w:rsidP="00A7593B">
      <w:pPr>
        <w:pStyle w:val="affff0"/>
        <w:numPr>
          <w:ilvl w:val="0"/>
          <w:numId w:val="7"/>
        </w:numPr>
        <w:jc w:val="left"/>
        <w:rPr>
          <w:szCs w:val="20"/>
          <w:lang w:eastAsia="ru-RU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11 23H2 versiya 23H2 Home / Pro / Education / Enterprise (64-bit); </w:t>
      </w:r>
    </w:p>
    <w:p w14:paraId="54D57C9C" w14:textId="41A7110C" w:rsidR="009C28E1" w:rsidRPr="009C28E1" w:rsidRDefault="009C28E1" w:rsidP="00A7593B">
      <w:pPr>
        <w:pStyle w:val="affff0"/>
        <w:numPr>
          <w:ilvl w:val="0"/>
          <w:numId w:val="7"/>
        </w:numPr>
        <w:tabs>
          <w:tab w:val="left" w:pos="851"/>
        </w:tabs>
        <w:contextualSpacing/>
        <w:rPr>
          <w:rFonts w:eastAsia="Calibri"/>
          <w:szCs w:val="20"/>
          <w:lang w:val="uz-Cyrl-UZ"/>
        </w:rPr>
      </w:pPr>
      <w:r w:rsidRPr="009C28E1">
        <w:rPr>
          <w:szCs w:val="20"/>
          <w:lang w:val="ru-RU" w:eastAsia="ru-RU"/>
        </w:rPr>
        <w:t></w:t>
      </w:r>
      <w:r w:rsidRPr="009C28E1">
        <w:rPr>
          <w:szCs w:val="20"/>
          <w:lang w:eastAsia="ru-RU"/>
        </w:rPr>
        <w:t xml:space="preserve">  Windows 11 24H2 versiya 24H2 Home / Pro / Education / Enterprise (64-bit).</w:t>
      </w:r>
    </w:p>
    <w:p w14:paraId="17E4152A" w14:textId="240CAD73" w:rsidR="009C28E1" w:rsidRDefault="009C28E1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</w:p>
    <w:p w14:paraId="11B12826" w14:textId="77777777" w:rsidR="009C28E1" w:rsidRDefault="009C28E1" w:rsidP="009C28E1">
      <w:pPr>
        <w:pStyle w:val="3"/>
        <w:rPr>
          <w:szCs w:val="27"/>
          <w:lang w:val="ru-RU" w:eastAsia="ru-RU"/>
        </w:rPr>
      </w:pPr>
      <w:r>
        <w:t>Serverlar</w:t>
      </w:r>
    </w:p>
    <w:p w14:paraId="545DEDE1" w14:textId="77777777" w:rsidR="009C28E1" w:rsidRDefault="009C28E1" w:rsidP="00A7593B">
      <w:pPr>
        <w:numPr>
          <w:ilvl w:val="0"/>
          <w:numId w:val="8"/>
        </w:numPr>
        <w:spacing w:before="100" w:beforeAutospacing="1" w:after="100" w:afterAutospacing="1"/>
        <w:jc w:val="left"/>
      </w:pPr>
      <w:r>
        <w:t xml:space="preserve">Windows Server 2003 SP2 Standard / Enterprise (32-bit va 64-bit); </w:t>
      </w:r>
    </w:p>
    <w:p w14:paraId="327BB3CB" w14:textId="77777777" w:rsidR="009C28E1" w:rsidRDefault="009C28E1" w:rsidP="00A7593B">
      <w:pPr>
        <w:numPr>
          <w:ilvl w:val="0"/>
          <w:numId w:val="8"/>
        </w:numPr>
        <w:spacing w:before="100" w:beforeAutospacing="1" w:after="100" w:afterAutospacing="1"/>
        <w:jc w:val="left"/>
      </w:pPr>
      <w:r>
        <w:t xml:space="preserve">Windows Server 2003 R2 SP2 Standard / Enterprise (32-bit va 64-bit); </w:t>
      </w:r>
    </w:p>
    <w:p w14:paraId="4EAD5188" w14:textId="77777777" w:rsidR="009C28E1" w:rsidRDefault="009C28E1" w:rsidP="00A7593B">
      <w:pPr>
        <w:numPr>
          <w:ilvl w:val="0"/>
          <w:numId w:val="8"/>
        </w:numPr>
        <w:spacing w:before="100" w:beforeAutospacing="1" w:after="100" w:afterAutospacing="1"/>
        <w:jc w:val="left"/>
      </w:pPr>
      <w:r>
        <w:t xml:space="preserve">Windows Server 2008 SP2 Standard / Enterprise (32-bit va 64-bit); </w:t>
      </w:r>
    </w:p>
    <w:p w14:paraId="6A1D9FA0" w14:textId="77777777" w:rsidR="009C28E1" w:rsidRDefault="009C28E1" w:rsidP="00A7593B">
      <w:pPr>
        <w:numPr>
          <w:ilvl w:val="0"/>
          <w:numId w:val="8"/>
        </w:numPr>
        <w:spacing w:before="100" w:beforeAutospacing="1" w:after="100" w:afterAutospacing="1"/>
        <w:jc w:val="left"/>
      </w:pPr>
      <w:r>
        <w:t xml:space="preserve">Windows Server 2008 R2 SP1 Standard (64-bit). </w:t>
      </w:r>
    </w:p>
    <w:p w14:paraId="0D81B96F" w14:textId="77777777" w:rsidR="009C28E1" w:rsidRDefault="009C28E1" w:rsidP="009C28E1">
      <w:pPr>
        <w:pStyle w:val="3"/>
      </w:pPr>
      <w:r>
        <w:t>O‘rnatilgan tizimlar (Embedded Systems)</w:t>
      </w:r>
    </w:p>
    <w:p w14:paraId="44B397EA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XP Embedded SP2 (WEPOS) (32-bit va 64-bit); </w:t>
      </w:r>
    </w:p>
    <w:p w14:paraId="38D7B583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XP Embedded SP3 (POSReady 2009) (32-bit); </w:t>
      </w:r>
    </w:p>
    <w:p w14:paraId="465B43B2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7 Embedded SP1 (POSReady 7) (32-bit va 64-bit); </w:t>
      </w:r>
    </w:p>
    <w:p w14:paraId="3640ED17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8.0 Embedded Industry Pro (32-bit va 64-bit); </w:t>
      </w:r>
    </w:p>
    <w:p w14:paraId="73D454A2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8.1 Embedded Industry Pro (32-bit va 64-bit); </w:t>
      </w:r>
    </w:p>
    <w:p w14:paraId="33BFBD6B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1507 IoT Enterprise (32-bit va 64-bit); </w:t>
      </w:r>
    </w:p>
    <w:p w14:paraId="5DD2815E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1607 IoT Enterprise (32-bit va 64-bit); </w:t>
      </w:r>
    </w:p>
    <w:p w14:paraId="6FB9E8A2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1703 IoT Enterprise (32-bit va 64-bit); </w:t>
      </w:r>
    </w:p>
    <w:p w14:paraId="4A1E87DC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1709 IoT Enterprise (32-bit va 64-bit); </w:t>
      </w:r>
    </w:p>
    <w:p w14:paraId="104EEA40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1803 IoT Enterprise (32-bit va 64-bit); </w:t>
      </w:r>
    </w:p>
    <w:p w14:paraId="3E7D5F3C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1809 IoT Enterprise (32-bit va 64-bit); </w:t>
      </w:r>
    </w:p>
    <w:p w14:paraId="6ABB4D4C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1909 IoT Enterprise (32-bit va 64-bit); </w:t>
      </w:r>
    </w:p>
    <w:p w14:paraId="2E9147E8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21H2 IoT Enterprise (32-bit va 64-bit); </w:t>
      </w:r>
    </w:p>
    <w:p w14:paraId="16806D52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10 versiya 22H2 IoT Enterprise (32-bit va 64-bit); </w:t>
      </w:r>
    </w:p>
    <w:p w14:paraId="57EE94B1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11 versiya 21H2 IoT Enterprise (64-bit); </w:t>
      </w:r>
    </w:p>
    <w:p w14:paraId="76CB2316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11 versiya 22H2 IoT Enterprise (64-bit); </w:t>
      </w:r>
    </w:p>
    <w:p w14:paraId="6A0E0C8F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 xml:space="preserve">Windows 11 versiya 23H2 IoT Enterprise (64-bit); </w:t>
      </w:r>
    </w:p>
    <w:p w14:paraId="3804B6AC" w14:textId="77777777" w:rsidR="009C28E1" w:rsidRDefault="009C28E1" w:rsidP="00A7593B">
      <w:pPr>
        <w:numPr>
          <w:ilvl w:val="0"/>
          <w:numId w:val="9"/>
        </w:numPr>
        <w:spacing w:before="100" w:beforeAutospacing="1" w:after="100" w:afterAutospacing="1"/>
        <w:jc w:val="left"/>
      </w:pPr>
      <w:r>
        <w:t>Windows 11 versiya 24H2 IoT Enterprise (64-bit).</w:t>
      </w:r>
    </w:p>
    <w:p w14:paraId="5A5E80F2" w14:textId="77777777" w:rsidR="0080155D" w:rsidRPr="0080155D" w:rsidRDefault="0080155D" w:rsidP="0080155D">
      <w:pPr>
        <w:pStyle w:val="affa"/>
        <w:rPr>
          <w:lang w:val="en-US" w:eastAsia="ru-RU"/>
        </w:rPr>
      </w:pPr>
      <w:r>
        <w:t>Bankomatlar va to‘lov terminallarini himoya qilish uchun mo‘ljallangan antivirus dasturlari quyidagi Linux operatsion tizimlarida ishlovchi kompyuterlarda ham faoliyat yurita olishi kerak.</w:t>
      </w:r>
    </w:p>
    <w:p w14:paraId="7685AF5C" w14:textId="77777777" w:rsidR="0080155D" w:rsidRDefault="0080155D" w:rsidP="0080155D">
      <w:pPr>
        <w:pStyle w:val="3"/>
      </w:pPr>
      <w:r>
        <w:lastRenderedPageBreak/>
        <w:t>Qo‘llab-quvvatlanadigan 32-bit Linux operatsion tizimlari</w:t>
      </w:r>
    </w:p>
    <w:p w14:paraId="01A54866" w14:textId="77777777" w:rsidR="0080155D" w:rsidRPr="0017228B" w:rsidRDefault="0080155D" w:rsidP="00A7593B">
      <w:pPr>
        <w:numPr>
          <w:ilvl w:val="0"/>
          <w:numId w:val="10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Debian GNU/Linux 11.0 va undan yuqori; </w:t>
      </w:r>
    </w:p>
    <w:p w14:paraId="3CD71ACA" w14:textId="77777777" w:rsidR="0080155D" w:rsidRPr="0017228B" w:rsidRDefault="0080155D" w:rsidP="00A7593B">
      <w:pPr>
        <w:numPr>
          <w:ilvl w:val="0"/>
          <w:numId w:val="10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Debian GNU/Linux 12.0 va undan yuqori. </w:t>
      </w:r>
    </w:p>
    <w:p w14:paraId="232B97E5" w14:textId="77777777" w:rsidR="0080155D" w:rsidRDefault="0080155D" w:rsidP="0080155D">
      <w:pPr>
        <w:pStyle w:val="3"/>
      </w:pPr>
      <w:r>
        <w:t>Qo‘llab-quvvatlanadigan 64-bit Linux operatsion tizimlari</w:t>
      </w:r>
    </w:p>
    <w:p w14:paraId="5A6EE955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AlmaLinux OS 9.0 va undan yuqori; </w:t>
      </w:r>
    </w:p>
    <w:p w14:paraId="6BFA441C" w14:textId="5AF953AE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AlterOS 7.5 va undan yuqori.</w:t>
      </w:r>
    </w:p>
    <w:p w14:paraId="243E6B20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Astra Linux Special Edition RUSB.10015-01 (navbatdagi yangilanish 1.7);</w:t>
      </w:r>
    </w:p>
    <w:p w14:paraId="09A0727C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Astra Linux Special Edition RUSB.10015-01 (navbatdagi yangilanish 1.8);</w:t>
      </w:r>
    </w:p>
    <w:p w14:paraId="6B54B9F0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CentOS Stream 9;</w:t>
      </w:r>
    </w:p>
    <w:p w14:paraId="2C6E238D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Debian GNU/Linux 11.0 va undan yuqori;</w:t>
      </w:r>
    </w:p>
    <w:p w14:paraId="18569957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Debian GNU/Linux 12.0 va undan yuqori;</w:t>
      </w:r>
    </w:p>
    <w:p w14:paraId="4D454C2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EMIAS 1.0 va undan yuqori;</w:t>
      </w:r>
    </w:p>
    <w:p w14:paraId="7687AB84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EulerOS 2.0 SP10;</w:t>
      </w:r>
    </w:p>
    <w:p w14:paraId="4DCBD300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Oracle Linux 9.0 va undan yuqori;</w:t>
      </w:r>
    </w:p>
    <w:p w14:paraId="1F6A7E25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Red Hat Enterprise Linux 8.0 va undan yuqori;</w:t>
      </w:r>
    </w:p>
    <w:p w14:paraId="53760E6F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Red Hat Enterprise Linux 9.0 va undan yuqori;</w:t>
      </w:r>
    </w:p>
    <w:p w14:paraId="73148C9E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Rocky Linux 9.0 va undan yuqori;</w:t>
      </w:r>
    </w:p>
    <w:p w14:paraId="7663707F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SUSE Linux Enterprise Server 15 va undan yuqori;</w:t>
      </w:r>
    </w:p>
    <w:p w14:paraId="5FDFB5F1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Ubuntu 20.04 LTS;</w:t>
      </w:r>
    </w:p>
    <w:p w14:paraId="2453B77E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Ubuntu 22.04 LTS;</w:t>
      </w:r>
    </w:p>
    <w:p w14:paraId="3AB3278D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Ubuntu 24.04 LTS;</w:t>
      </w:r>
    </w:p>
    <w:p w14:paraId="060130B5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Alt SP Workstation (Ishchi stansiya) reliz 10;</w:t>
      </w:r>
    </w:p>
    <w:p w14:paraId="76B6331E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Alt SP Server reliz 10;</w:t>
      </w:r>
    </w:p>
    <w:p w14:paraId="46D3FBE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RED OS 7.3;</w:t>
      </w:r>
    </w:p>
    <w:p w14:paraId="4D73F6C8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RED OS 8.0;</w:t>
      </w:r>
    </w:p>
    <w:p w14:paraId="74CF2807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ROSA "Kobalt" 7.9 Ishchi stansiya;</w:t>
      </w:r>
    </w:p>
    <w:p w14:paraId="66B2E24E" w14:textId="597941C4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ROSA "Kobalt" 7.9 Server.</w:t>
      </w:r>
    </w:p>
    <w:p w14:paraId="1BDCEEB2" w14:textId="279FF8FA" w:rsidR="0080155D" w:rsidRPr="0080155D" w:rsidRDefault="0080155D" w:rsidP="0080155D">
      <w:pPr>
        <w:spacing w:before="100" w:beforeAutospacing="1" w:after="100" w:afterAutospacing="1"/>
        <w:ind w:firstLine="0"/>
        <w:rPr>
          <w:sz w:val="24"/>
          <w:lang w:eastAsia="ru-RU"/>
        </w:rPr>
      </w:pPr>
      <w:r w:rsidRPr="0080155D">
        <w:rPr>
          <w:sz w:val="24"/>
          <w:lang w:eastAsia="ru-RU"/>
        </w:rPr>
        <w:t>ROSA "Xrom" 12 Ishchi stansiya. Bankomatlar va to‘lov terminallarini antivirus himoyasi bilan ta’minlash uchun mo‘ljallangan dasturiy vositalar quyidagi funksional imkoniyatlarni ta’minlashi lozim:</w:t>
      </w:r>
    </w:p>
    <w:p w14:paraId="1B7B32A1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Real vaqt rejimida va jadval bo‘yicha antivirus skanerlashni amalga oshirish;</w:t>
      </w:r>
    </w:p>
    <w:p w14:paraId="6052047B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Ulanadigan USB xotira qurilmalarini avtomatik antivirus tekshiruvidan o‘tkazish hamda tekshirish parametrlarini sozlash imkoniyati;</w:t>
      </w:r>
    </w:p>
    <w:p w14:paraId="4582D327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Ilgari noma’lum bo‘lgan zararli dasturlarni aniqlash va bloklash imkonini beruvchi evristik tahlil mexanizmi;</w:t>
      </w:r>
    </w:p>
    <w:p w14:paraId="46EB4B4C" w14:textId="77777777" w:rsidR="0080155D" w:rsidRPr="0017228B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Faol zararlanish (infeksiya) oqibatlarini neytrallashtirish;</w:t>
      </w:r>
    </w:p>
    <w:p w14:paraId="4BB46B11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Vazifalarni jadval asosida va/yoki operatsion tizim yuklangandan so‘ng darhol ishga tushirish;</w:t>
      </w:r>
    </w:p>
    <w:p w14:paraId="637C3773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Arxivlardagi fayllarni antivirus tekshiruvidan o‘tkazish va davolash;</w:t>
      </w:r>
    </w:p>
    <w:p w14:paraId="2F68338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Yangi tahdidlardan himoya qiluvchi bulutli texnologiya, bunda dastur real vaqt rejimida ishlab chiqaruvchining maxsus resurslariga murojaat qilib, ishga tushirilayotgan dastur yoki fayl bo‘yicha xulosa (verdikt) olishi mumkin;</w:t>
      </w:r>
    </w:p>
    <w:p w14:paraId="4B8DD2CE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Istisnolar va ishonchli jarayonlar (trusted processes) ro‘yxatini sozlash imkoniyati;</w:t>
      </w:r>
    </w:p>
    <w:p w14:paraId="1ADCFFFB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Tekshirilayotgan fayllar haqidagi ma’lumotlarni keshlash (caching) texnologiyasi orqali antivirus moduli ishini va tekshiruv jarayonini optimallashtirish;</w:t>
      </w:r>
    </w:p>
    <w:p w14:paraId="2B54FD2D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Operativ xotiradagi zaifliklardan foydalanishga urinishlardan jarayonlarni himoya qilish, bunda jarayonni to‘xtatish va xabardor qilish rejimlari mavjud bo‘lishi;</w:t>
      </w:r>
    </w:p>
    <w:p w14:paraId="76817BA4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Ishonchsiz bajariluvchi fayllar, skriptlar va MSI paketlarini bloklash qoidalarini yaratish, jumladan ishonchli ilovalarning “oq ro‘yxati”ni (White List) shakllantirish;</w:t>
      </w:r>
    </w:p>
    <w:p w14:paraId="607129AE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Ilovalarni ishga tushirishga ruxsat beruvchi yoki taqiqlovchi qoidalarni xesh-summa, sertifikat va ilovaning joylashuv yo‘li asosida yaratish;</w:t>
      </w:r>
    </w:p>
    <w:p w14:paraId="7058CFA6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Ishonchsiz DLL kutubxonalarining ishga tushirilishini bloklash;</w:t>
      </w:r>
    </w:p>
    <w:p w14:paraId="1A23128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Amaldagi bankomat yoki to‘lov terminalini skanerlash natijalari asosida ilovalarning oq ro‘yxatini avtomatik shakllantirish;</w:t>
      </w:r>
    </w:p>
    <w:p w14:paraId="4E8AD5BB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lastRenderedPageBreak/>
        <w:t>Ilovalarni nazorat qilish moduli test rejimida ishlashi, bunda ishonchsiz ilovalar faol bloklanmaydi va tizim faqat ularning ishga tushirilishi haqida xabardor qiladi;</w:t>
      </w:r>
    </w:p>
    <w:p w14:paraId="3F36371B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Mahsulotni antivirus bazalarisiz o‘rnatish va ishlatish imkoniyati;</w:t>
      </w:r>
    </w:p>
    <w:p w14:paraId="1DECEE4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Qurilmadagi uchinchi tomon dasturlari yangilanganda dasturiy ta’minotning oq ro‘yxatini avtomatik yangilash mexanizmi;</w:t>
      </w:r>
    </w:p>
    <w:p w14:paraId="257E3A71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Ishonchsiz USB xotira qurilmalari va CD/DVD qurilmalarini bloklash, shuningdek ishonchli qurilmalar ro‘yxatini yuritish imkoniyati;</w:t>
      </w:r>
    </w:p>
    <w:p w14:paraId="7694C54F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Tarmoq kartalari va modemlar ulanishini nazorat qilish;</w:t>
      </w:r>
    </w:p>
    <w:p w14:paraId="446253BF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Amaldagi bankomat yoki to‘lov terminalini skanerlash natijasida ishonchli qurilmalar ro‘yxatini avtomatik shakllantirish;</w:t>
      </w:r>
    </w:p>
    <w:p w14:paraId="0B339D88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Operatsion tizimning xavfsiz rejimida (Safe Mode) antivirusni ishga tushirish;</w:t>
      </w:r>
    </w:p>
    <w:p w14:paraId="562F2766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Qoidalar yaratish imkoniyati bilan Microsoft Windows tarmoq ekrani (Firewall) bilan integratsiya;</w:t>
      </w:r>
    </w:p>
    <w:p w14:paraId="6A07485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Ilova xizmatini masofadan turib ruxsatsiz boshqarishdan himoya qilish hamda ilova parametrlariga parol orqali kirishni himoyalash, bu esa zararli dasturlar, hujumchilar yoki malakasiz foydalanuvchilar tomonidan himoyani o‘chirib qo‘yishning oldini oladi;</w:t>
      </w:r>
    </w:p>
    <w:p w14:paraId="346F656F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Kiruvchi trafikni tahlil qilish orqali tarmoq hujumlari alomatlarini aniqlovchi tarmoq tahdidlaridan himoya;</w:t>
      </w:r>
    </w:p>
    <w:p w14:paraId="30932AC4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Yuqorida ko‘rsatilgan barcha komponentlarni yagona boshqaruv tizimi orqali markazlashtirilgan boshqarish;</w:t>
      </w:r>
    </w:p>
    <w:p w14:paraId="18DC7A12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Mahalliy yoki masofaviy konsol orqali boshqarish;</w:t>
      </w:r>
    </w:p>
    <w:p w14:paraId="5D43C859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Buyruqlar satri (Command Line Interface) orqali boshqarish;</w:t>
      </w:r>
    </w:p>
    <w:p w14:paraId="0C69E6EF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Operatsion tizim ishga tushganda xizmatni kechiktirilgan tarzda ishga tushirish imkoniyati;</w:t>
      </w:r>
    </w:p>
    <w:p w14:paraId="55CD282E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UAS (USB Attached SCSI) texnologiyasini qo‘llab-quvvatlovchi USB qurilmalarini bloklash;</w:t>
      </w:r>
    </w:p>
    <w:p w14:paraId="3A8B3FE2" w14:textId="77777777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Mahsulot fayllari va reyestr kalitlarini tashqi tahdidlardan himoya qilish funksiyasini yoqish yoki o‘chirish imkoniyati;</w:t>
      </w:r>
    </w:p>
    <w:p w14:paraId="7F1BC2EE" w14:textId="0B1E8C68" w:rsidR="0080155D" w:rsidRDefault="0080155D" w:rsidP="00A7593B">
      <w:pPr>
        <w:numPr>
          <w:ilvl w:val="0"/>
          <w:numId w:val="11"/>
        </w:numPr>
        <w:spacing w:before="100" w:beforeAutospacing="1" w:after="100" w:afterAutospacing="1"/>
        <w:jc w:val="left"/>
      </w:pPr>
      <w:r>
        <w:t>Ishonchli raqamli imzo bilan imzolangan ilovalardan tashqari barcha ilovalarning ishga tushirilishini taqiqlash imkoniyati.</w:t>
      </w:r>
    </w:p>
    <w:p w14:paraId="6C07456B" w14:textId="77777777" w:rsidR="0080155D" w:rsidRPr="0080155D" w:rsidRDefault="0080155D" w:rsidP="0080155D">
      <w:pPr>
        <w:pStyle w:val="3"/>
        <w:rPr>
          <w:szCs w:val="27"/>
          <w:lang w:eastAsia="ru-RU"/>
        </w:rPr>
      </w:pPr>
      <w:r>
        <w:t>Windows OT asosidagi markazlashtirilgan boshqaruv, monitoring va yangilash vositalariga qo‘yiladigan talablar</w:t>
      </w:r>
    </w:p>
    <w:p w14:paraId="6DFF0744" w14:textId="77777777" w:rsidR="0080155D" w:rsidRDefault="0080155D" w:rsidP="0080155D">
      <w:pPr>
        <w:pStyle w:val="affa"/>
      </w:pPr>
      <w:r>
        <w:t>Markazlashtirilgan boshqaruv, monitoring va yangilash dasturiy vositalari quyidagi operatsion tizimlarda ishlovchi kompyuterlarda faoliyat yuritishi kerak:</w:t>
      </w:r>
    </w:p>
    <w:p w14:paraId="6BC69D08" w14:textId="77777777" w:rsidR="0080155D" w:rsidRDefault="0080155D" w:rsidP="00A7593B">
      <w:pPr>
        <w:numPr>
          <w:ilvl w:val="0"/>
          <w:numId w:val="12"/>
        </w:numPr>
        <w:spacing w:before="100" w:beforeAutospacing="1" w:after="100" w:afterAutospacing="1"/>
        <w:jc w:val="left"/>
      </w:pPr>
      <w:r>
        <w:t xml:space="preserve">Windows Server 2012 R2 Standard/Datacenter/Essentials/Foundation/Server Core (64-bit); </w:t>
      </w:r>
    </w:p>
    <w:p w14:paraId="3D833A50" w14:textId="77777777" w:rsidR="0080155D" w:rsidRDefault="0080155D" w:rsidP="00A7593B">
      <w:pPr>
        <w:numPr>
          <w:ilvl w:val="0"/>
          <w:numId w:val="12"/>
        </w:numPr>
        <w:spacing w:before="100" w:beforeAutospacing="1" w:after="100" w:afterAutospacing="1"/>
        <w:jc w:val="left"/>
      </w:pPr>
      <w:r>
        <w:t xml:space="preserve">Windows Server 2016 Standard/Datacenter/Essentials/Server Core (o‘rnatish variantlari) (LTSB) (64-bit); </w:t>
      </w:r>
    </w:p>
    <w:p w14:paraId="6E60D305" w14:textId="77777777" w:rsidR="0080155D" w:rsidRDefault="0080155D" w:rsidP="00A7593B">
      <w:pPr>
        <w:numPr>
          <w:ilvl w:val="0"/>
          <w:numId w:val="12"/>
        </w:numPr>
        <w:spacing w:before="100" w:beforeAutospacing="1" w:after="100" w:afterAutospacing="1"/>
        <w:jc w:val="left"/>
      </w:pPr>
      <w:r>
        <w:t xml:space="preserve">Windows Server 2019 Standard/Datacenter/Core (64-bit); </w:t>
      </w:r>
    </w:p>
    <w:p w14:paraId="138C5D5B" w14:textId="77777777" w:rsidR="0080155D" w:rsidRDefault="0080155D" w:rsidP="00A7593B">
      <w:pPr>
        <w:numPr>
          <w:ilvl w:val="0"/>
          <w:numId w:val="12"/>
        </w:numPr>
        <w:spacing w:before="100" w:beforeAutospacing="1" w:after="100" w:afterAutospacing="1"/>
        <w:jc w:val="left"/>
      </w:pPr>
      <w:r>
        <w:t xml:space="preserve">Windows Server 2022 Standard/Datacenter/Core (64-bit); </w:t>
      </w:r>
    </w:p>
    <w:p w14:paraId="56137521" w14:textId="77777777" w:rsidR="00E00597" w:rsidRDefault="0080155D" w:rsidP="00A7593B">
      <w:pPr>
        <w:numPr>
          <w:ilvl w:val="0"/>
          <w:numId w:val="12"/>
        </w:numPr>
        <w:spacing w:before="100" w:beforeAutospacing="1" w:after="100" w:afterAutospacing="1"/>
        <w:jc w:val="left"/>
      </w:pPr>
      <w:r>
        <w:t xml:space="preserve">Windows Storage Server 2019 (64-bit). </w:t>
      </w:r>
    </w:p>
    <w:p w14:paraId="409E9053" w14:textId="03F4AC06" w:rsidR="0080155D" w:rsidRPr="0017228B" w:rsidRDefault="0080155D" w:rsidP="00E00597">
      <w:p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Qo‘llab-quvvatlanadigan virtual platformalar</w:t>
      </w:r>
      <w:r w:rsidR="00E00597" w:rsidRPr="0017228B">
        <w:rPr>
          <w:lang w:val="es-ES"/>
        </w:rPr>
        <w:t xml:space="preserve">. </w:t>
      </w:r>
      <w:r w:rsidRPr="0017228B">
        <w:rPr>
          <w:lang w:val="es-ES"/>
        </w:rPr>
        <w:t>Markazlashtirilgan boshqaruv, monitoring va yangilash vositalari quyidagi virtual platformalarda o‘rnatishni qo‘llab-quvvatlashi kerak:</w:t>
      </w:r>
    </w:p>
    <w:p w14:paraId="1E138696" w14:textId="77777777" w:rsidR="0080155D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VMware vSphere 6.7; </w:t>
      </w:r>
    </w:p>
    <w:p w14:paraId="6E1EF870" w14:textId="77777777" w:rsidR="0080155D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VMware vSphere 7.0; </w:t>
      </w:r>
    </w:p>
    <w:p w14:paraId="352DD99F" w14:textId="77777777" w:rsidR="0080155D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Citrix XenServer 7.1 LTSR; </w:t>
      </w:r>
    </w:p>
    <w:p w14:paraId="3B028932" w14:textId="77777777" w:rsidR="0080155D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Citrix XenServer 8.x; </w:t>
      </w:r>
    </w:p>
    <w:p w14:paraId="6B56143C" w14:textId="77777777" w:rsidR="0080155D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Parallels Desktop 18; </w:t>
      </w:r>
    </w:p>
    <w:p w14:paraId="53CCF3FF" w14:textId="77777777" w:rsidR="00E00597" w:rsidRDefault="0080155D" w:rsidP="00A7593B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 xml:space="preserve">Oracle VM VirtualBox 7.x. </w:t>
      </w:r>
    </w:p>
    <w:p w14:paraId="2779CCC5" w14:textId="6F5947D5" w:rsidR="0080155D" w:rsidRPr="0017228B" w:rsidRDefault="0080155D" w:rsidP="00E00597">
      <w:p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Qo‘llab-quvvatlanad</w:t>
      </w:r>
      <w:r w:rsidR="00E00597" w:rsidRPr="0017228B">
        <w:rPr>
          <w:lang w:val="es-ES"/>
        </w:rPr>
        <w:t xml:space="preserve">igan ma’lumotlar bazalari. </w:t>
      </w:r>
      <w:r w:rsidRPr="0017228B">
        <w:rPr>
          <w:lang w:val="es-ES"/>
        </w:rPr>
        <w:t>Markazlashtirilgan boshqaruv, monitoring va yangilash vositalari quyidagi MBBT versiyalari bilan ishlashi kerak:</w:t>
      </w:r>
    </w:p>
    <w:p w14:paraId="06B15F3C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Microsoft SQL Server 2016 (barcha nashrlari) (64-bit); </w:t>
      </w:r>
    </w:p>
    <w:p w14:paraId="5D9F4714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Microsoft SQL Server 2017 (barcha nashrlari) Windows/Linux uchun (64-bit); </w:t>
      </w:r>
    </w:p>
    <w:p w14:paraId="4276B2A4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Microsoft SQL Server 2019 (barcha nashrlari) Windows/Linux uchun (64-bit, qo‘shimcha sozlash talab etiladi); </w:t>
      </w:r>
    </w:p>
    <w:p w14:paraId="5EB01864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Microsoft SQL Server 2022 (barcha nashrlari) Windows/Linux uchun (64-bit); </w:t>
      </w:r>
    </w:p>
    <w:p w14:paraId="24A493DD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MySQL 5.7 Community (32-bit/64-bit); </w:t>
      </w:r>
    </w:p>
    <w:p w14:paraId="58C94F77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MySQL 8.0 Community (32-bit/64-bit); </w:t>
      </w:r>
    </w:p>
    <w:p w14:paraId="3DFA5B54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MariaDB 10.5 (10.5.17 va undan yuqori yig‘ilmalar) (32-bit/64-bit); </w:t>
      </w:r>
    </w:p>
    <w:p w14:paraId="488E69DA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lastRenderedPageBreak/>
        <w:t xml:space="preserve">MariaDB Galera Cluster 10.3 (InnoDB saqlash tizimi bilan) (32-bit/64-bit); </w:t>
      </w:r>
    </w:p>
    <w:p w14:paraId="1A7F9CD9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PostgreSQL 13.x (64-bit); </w:t>
      </w:r>
    </w:p>
    <w:p w14:paraId="2CB103B4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PostgreSQL 14.x (64-bit); </w:t>
      </w:r>
    </w:p>
    <w:p w14:paraId="1DE7E630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PostgreSQL 15.x (64-bit); </w:t>
      </w:r>
    </w:p>
    <w:p w14:paraId="64767216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Postgres Pro 13.x Windows/Linux uchun (64-bit); </w:t>
      </w:r>
    </w:p>
    <w:p w14:paraId="2F03AE1B" w14:textId="77777777" w:rsidR="0080155D" w:rsidRDefault="0080155D" w:rsidP="00A7593B">
      <w:pPr>
        <w:numPr>
          <w:ilvl w:val="0"/>
          <w:numId w:val="14"/>
        </w:numPr>
        <w:spacing w:before="100" w:beforeAutospacing="1" w:after="100" w:afterAutospacing="1"/>
        <w:jc w:val="left"/>
      </w:pPr>
      <w:r>
        <w:t xml:space="preserve">Postgres Pro 14.x Windows/Linux uchun (64-bit). </w:t>
      </w:r>
    </w:p>
    <w:p w14:paraId="3B3AFBCE" w14:textId="6AF6CBCE" w:rsidR="0080155D" w:rsidRDefault="0080155D" w:rsidP="0080155D">
      <w:pPr>
        <w:ind w:firstLine="0"/>
      </w:pPr>
    </w:p>
    <w:p w14:paraId="60DAD7F0" w14:textId="77777777" w:rsidR="0080155D" w:rsidRPr="0017228B" w:rsidRDefault="0080155D" w:rsidP="0080155D">
      <w:pPr>
        <w:pStyle w:val="20"/>
        <w:rPr>
          <w:lang w:val="es-ES"/>
        </w:rPr>
      </w:pPr>
      <w:r w:rsidRPr="0017228B">
        <w:rPr>
          <w:lang w:val="es-ES"/>
        </w:rPr>
        <w:t>Antivirus himoya vositasining funksional imkoniyatlariga qo‘yiladigan talablar</w:t>
      </w:r>
    </w:p>
    <w:p w14:paraId="469B04AE" w14:textId="77777777" w:rsidR="0080155D" w:rsidRPr="0017228B" w:rsidRDefault="0080155D" w:rsidP="0080155D">
      <w:pPr>
        <w:pStyle w:val="affa"/>
        <w:rPr>
          <w:lang w:val="es-ES"/>
        </w:rPr>
      </w:pPr>
      <w:r w:rsidRPr="0017228B">
        <w:rPr>
          <w:lang w:val="es-ES"/>
        </w:rPr>
        <w:t>Antivirus himoya dasturiy vositasida quyidagi funksiyalar amalga oshirilgan bo‘lishi kerak:</w:t>
      </w:r>
    </w:p>
    <w:p w14:paraId="440F4FAB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Himoyalanadigan tugunlar soniga qarab markazlashtirilgan boshqaruv, monitoring va yangilash tizimi arxitekturasini tanlash; </w:t>
      </w:r>
    </w:p>
    <w:p w14:paraId="1A701F67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Tashkilotdagi kompyuterlar va foydalanuvchi hisoblari haqidagi ma’lumotlarni olish uchun Active Directory bilan integratsiya; </w:t>
      </w:r>
    </w:p>
    <w:p w14:paraId="5A716272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Aniqlangan kompyuterlarni IP-manzil, operatsion tizim turi yoki AD'dagi OU (Organizational Unit) bo‘yicha avtomatik guruhlarga ajratish qoidalarini sozlash; </w:t>
      </w:r>
    </w:p>
    <w:p w14:paraId="4ADA99D0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Tarmoqda yangi kompyuterlar paydo bo‘lganda ularni boshqaruv guruhlariga avtomatik taqsimlash; </w:t>
      </w:r>
    </w:p>
    <w:p w14:paraId="3F4B97B4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Antivirus himoya vositalarini markazlashtirilgan tarzda o‘rnatish, yangilash va o‘chirish; </w:t>
      </w:r>
    </w:p>
    <w:p w14:paraId="5207B7BF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Markazlashtirilgan sozlash va ma’muriy boshqaruv; </w:t>
      </w:r>
    </w:p>
    <w:p w14:paraId="0D20EEAF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Himoya vositalari ishlashi bo‘yicha hisobotlar va statistik ma’lumotlarni ko‘rish; </w:t>
      </w:r>
    </w:p>
    <w:p w14:paraId="43717050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Mos kelmaydigan dasturlarni boshqaruv markazi vositalari orqali markazlashtirilgan tarzda qo‘lda yoki avtomatik o‘chirish; </w:t>
      </w:r>
    </w:p>
    <w:p w14:paraId="71EE8480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Siyosatlar va vazifalar o‘zgarishlari tarixini saqlash hamda oldingi versiyaga qaytish imkoniyati; </w:t>
      </w:r>
    </w:p>
    <w:p w14:paraId="665E21BA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Antivirus agentlarini turli usullar bilan o‘rnatish: </w:t>
      </w:r>
    </w:p>
    <w:p w14:paraId="4440C6E5" w14:textId="77777777" w:rsidR="0080155D" w:rsidRDefault="0080155D" w:rsidP="00A7593B">
      <w:pPr>
        <w:numPr>
          <w:ilvl w:val="1"/>
          <w:numId w:val="15"/>
        </w:numPr>
        <w:spacing w:before="100" w:beforeAutospacing="1" w:after="100" w:afterAutospacing="1"/>
        <w:jc w:val="left"/>
      </w:pPr>
      <w:r>
        <w:t xml:space="preserve">masofadan o‘rnatish uchun RPC; </w:t>
      </w:r>
    </w:p>
    <w:p w14:paraId="041B0F5E" w14:textId="77777777" w:rsidR="0080155D" w:rsidRDefault="0080155D" w:rsidP="00A7593B">
      <w:pPr>
        <w:numPr>
          <w:ilvl w:val="1"/>
          <w:numId w:val="15"/>
        </w:numPr>
        <w:spacing w:before="100" w:beforeAutospacing="1" w:after="100" w:afterAutospacing="1"/>
        <w:jc w:val="left"/>
      </w:pPr>
      <w:r>
        <w:t xml:space="preserve">GPO (Group Policy Object); </w:t>
      </w:r>
    </w:p>
    <w:p w14:paraId="1D294A43" w14:textId="77777777" w:rsidR="0080155D" w:rsidRDefault="0080155D" w:rsidP="00A7593B">
      <w:pPr>
        <w:numPr>
          <w:ilvl w:val="1"/>
          <w:numId w:val="15"/>
        </w:numPr>
        <w:spacing w:before="100" w:beforeAutospacing="1" w:after="100" w:afterAutospacing="1"/>
        <w:jc w:val="left"/>
      </w:pPr>
      <w:r>
        <w:t xml:space="preserve">boshqaruv tizimi vositalari; </w:t>
      </w:r>
    </w:p>
    <w:p w14:paraId="5412C042" w14:textId="77777777" w:rsidR="0080155D" w:rsidRDefault="0080155D" w:rsidP="00A7593B">
      <w:pPr>
        <w:numPr>
          <w:ilvl w:val="1"/>
          <w:numId w:val="15"/>
        </w:numPr>
        <w:spacing w:before="100" w:beforeAutospacing="1" w:after="100" w:afterAutospacing="1"/>
        <w:jc w:val="left"/>
      </w:pPr>
      <w:r>
        <w:t xml:space="preserve">mahalliy o‘rnatish uchun mustaqil (offline) o‘rnatish paketi yaratish; </w:t>
      </w:r>
    </w:p>
    <w:p w14:paraId="6E668E99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Xavfsizlik siyosatlarida foydalanuvchi hisobi, joriy IPv4 manzili, kompyuterning OU yoki xavfsizlik guruhi asosida antivirus sozlamalarini o‘zgartiruvchi maxsus triggerlarni belgilash; </w:t>
      </w:r>
    </w:p>
    <w:p w14:paraId="6F796FA0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Triggerlar ierarxiyasini qo‘llab-quvvatlash; </w:t>
      </w:r>
    </w:p>
    <w:p w14:paraId="20BC4AA2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Yangilanishlarni mijoz kompyuterlarga tarqatishdan oldin markazlashtirilgan boshqaruv tizimi orqali sinovdan o‘tkazish; </w:t>
      </w:r>
    </w:p>
    <w:p w14:paraId="7287E5EA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Yangilanishlarni qabul qilingandan so‘ng darhol foydalanuvchi ish joylariga yetkazib berish; </w:t>
      </w:r>
    </w:p>
    <w:p w14:paraId="628C43A2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Bir jismoniy serverdagi virtual mashinalarni aniqlash va vazifalar yuklamasini ular o‘rtasida taqsimlash; </w:t>
      </w:r>
    </w:p>
    <w:p w14:paraId="3A0B80FB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Administratorlar va operatorlar huquqlarini turli darajalarda sozlash imkoniyatiga ega ko‘p bosqichli boshqaruv tizimini yaratish; </w:t>
      </w:r>
    </w:p>
    <w:p w14:paraId="666002EF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Istalgan darajadagi administratsiya serverlari ierarxiyasini yaratish va yuqori darajadan boshqarish; </w:t>
      </w:r>
    </w:p>
    <w:p w14:paraId="0C5D7E4B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Multi-tenancy (ko‘p ijarachilik) rejimini qo‘llab-quvvatlash; </w:t>
      </w:r>
    </w:p>
    <w:p w14:paraId="79C2B332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Antivirus bazalari va dasturiy vositalarni turli manbalardan, aloqa kanallari yoki fizik tashuvchilar orqali yangilash; </w:t>
      </w:r>
    </w:p>
    <w:p w14:paraId="3D618EF5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Boshqaruv serveri orqali antivirus ishlab chiqaruvchisining bulutli serverlariga ulanish; </w:t>
      </w:r>
    </w:p>
    <w:p w14:paraId="62B62857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Litsenziyalarni mijoz kompyuterlarga avtomatik tarqatish; </w:t>
      </w:r>
    </w:p>
    <w:p w14:paraId="01367B8F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Foydalanuvchi kompyuterlaridagi dasturiy ta’minot va uskunalarni inventarizatsiya qilish; </w:t>
      </w:r>
    </w:p>
    <w:p w14:paraId="222ECA48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Antivirus tizimlaridagi hodisalar bo‘yicha xabarnomalar va elektron pochta orqali ogohlantirishlarni sozlash; </w:t>
      </w:r>
    </w:p>
    <w:p w14:paraId="781301DF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pt-BR"/>
        </w:rPr>
      </w:pPr>
      <w:r w:rsidRPr="0017228B">
        <w:rPr>
          <w:lang w:val="pt-BR"/>
        </w:rPr>
        <w:t xml:space="preserve">iOS MDM serveri orqali mobil qurilmalarni boshqarish; </w:t>
      </w:r>
    </w:p>
    <w:p w14:paraId="0C3BCBED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Belgilangan hodisalar bo‘yicha SMS xabarnomalar yuborish; </w:t>
      </w:r>
    </w:p>
    <w:p w14:paraId="6D0B015C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Boshqariladigan mobil qurilmalarga sertifikatlarni markazlashtirilgan tarzda o‘rnatish; </w:t>
      </w:r>
    </w:p>
    <w:p w14:paraId="5A402473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Istalgan kompyuterni yangilanishlarni retranslyatsiya qilish markazi sifatida belgilash; </w:t>
      </w:r>
    </w:p>
    <w:p w14:paraId="69C33DB2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Antivirus agentlari hodisalarini markazlashtirilgan boshqaruv serveriga uzatuvchi oraliq uzatish markazlarini tashkil etish; </w:t>
      </w:r>
    </w:p>
    <w:p w14:paraId="0222C16A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Antivirus hodisalari, inventarizatsiya va litsenziyalash ma’lumotlari bo‘yicha grafik hisobotlar yaratish; </w:t>
      </w:r>
    </w:p>
    <w:p w14:paraId="0A62BAA1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Tizim ishlashi bo‘yicha oldindan sozlangan standart hisobotlar mavjudligi; </w:t>
      </w:r>
    </w:p>
    <w:p w14:paraId="089E7209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Hisobotlarni PDF va XML formatlariga eksport qilish; </w:t>
      </w:r>
    </w:p>
    <w:p w14:paraId="41896893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Tarmoqdagi barcha resurslar bo‘yicha karantin va zaxira saqlash obyektlarini markazlashtirilgan boshqarish; </w:t>
      </w:r>
    </w:p>
    <w:p w14:paraId="4F7DAB84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Boshqaruv serverida autentifikatsiya uchun ichki foydalanuvchi hisoblarini yaratish; </w:t>
      </w:r>
    </w:p>
    <w:p w14:paraId="2329D147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lastRenderedPageBreak/>
        <w:t xml:space="preserve">Boshqaruv tizimining zaxira nusxasini tizimning ichki vositalari bilan yaratish; </w:t>
      </w:r>
    </w:p>
    <w:p w14:paraId="164E60F8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Windows Failover Clustering texnologiyasini qo‘llab-quvvatlash; </w:t>
      </w:r>
    </w:p>
    <w:p w14:paraId="57EACB35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Windows Certificate Authority xizmati bilan integratsiya; </w:t>
      </w:r>
    </w:p>
    <w:p w14:paraId="6582842C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pt-BR"/>
        </w:rPr>
      </w:pPr>
      <w:r w:rsidRPr="0017228B">
        <w:rPr>
          <w:lang w:val="pt-BR"/>
        </w:rPr>
        <w:t xml:space="preserve">Foydalanuvchilar uchun Self-Service Portal (o‘z-o‘ziga xizmat ko‘rsatish portali) mavjudligi; </w:t>
      </w:r>
    </w:p>
    <w:p w14:paraId="5B15769B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pt-BR"/>
        </w:rPr>
      </w:pPr>
      <w:r w:rsidRPr="0017228B">
        <w:rPr>
          <w:lang w:val="pt-BR"/>
        </w:rPr>
        <w:t xml:space="preserve">Portal orqali mobil qurilmaga boshqaruv agentini o‘rnatish, qurilmalarni ko‘rish, bloklash, qidirish va ma’lumotlarni masofadan o‘chirish imkoniyati; </w:t>
      </w:r>
    </w:p>
    <w:p w14:paraId="6174045A" w14:textId="77777777" w:rsidR="0080155D" w:rsidRPr="0017228B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  <w:rPr>
          <w:lang w:val="pt-BR"/>
        </w:rPr>
      </w:pPr>
      <w:r w:rsidRPr="0017228B">
        <w:rPr>
          <w:lang w:val="pt-BR"/>
        </w:rPr>
        <w:t xml:space="preserve">Virus epidemiyalari yuzaga kelishini nazorat qilish tizimi mavjudligi; </w:t>
      </w:r>
    </w:p>
    <w:p w14:paraId="3AD7EE0D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Microsoft Azure va Google Cloud bulut infratuzilmalarida o‘rnatish imkoniyati; </w:t>
      </w:r>
    </w:p>
    <w:p w14:paraId="08D43E25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OpenAPI orqali integratsiya qilish imkoniyati; </w:t>
      </w:r>
    </w:p>
    <w:p w14:paraId="5160C79D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WEB-konsol orqali antivirus himoyasini boshqarish; </w:t>
      </w:r>
    </w:p>
    <w:p w14:paraId="08D6B864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SIEM tizimlari bilan integratsiya hamda hodisalarni Syslog, CEF va LEEF formatlarida uzatish; </w:t>
      </w:r>
    </w:p>
    <w:p w14:paraId="306C8C73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Administratsiya konsoliga ruxsatsiz kirish xavfini kamaytirish uchun ikki bosqichli autentifikatsiya; </w:t>
      </w:r>
    </w:p>
    <w:p w14:paraId="4F54F37D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Foydalanuvchi hisobi parametrlari o‘zgartirilgandan so‘ng qo‘shimcha autentifikatsiya talab etilishi; </w:t>
      </w:r>
    </w:p>
    <w:p w14:paraId="090DE8D7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IPv4 va IPv6 manzillari bilan ishlash va IPv6 qurilmalari mavjud tarmoqlarni skanerlash imkoniyati; </w:t>
      </w:r>
    </w:p>
    <w:p w14:paraId="75AA3F31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Administratsiya serverini yuqori mavjudlik (High Availability) rejimida joriy etish imkoniyati; </w:t>
      </w:r>
    </w:p>
    <w:p w14:paraId="1F4738C2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Windows va Linux asosidagi mijoz qurilmalarini masofadan diagnostika qilish (treyslar, loglar, dump fayllarini olish, ilovalarni to‘xtatish va ishga tushirish); </w:t>
      </w:r>
    </w:p>
    <w:p w14:paraId="0A592AFE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 xml:space="preserve">Linux operatsion tizimidagi boshqariladigan qurilmalarda mahalliy administrator huquqlarini bekor qilish imkoniyati; </w:t>
      </w:r>
    </w:p>
    <w:p w14:paraId="19D314D0" w14:textId="77777777" w:rsidR="0080155D" w:rsidRDefault="0080155D" w:rsidP="00A7593B">
      <w:pPr>
        <w:numPr>
          <w:ilvl w:val="0"/>
          <w:numId w:val="15"/>
        </w:numPr>
        <w:spacing w:before="100" w:beforeAutospacing="1" w:after="100" w:afterAutospacing="1"/>
        <w:jc w:val="left"/>
      </w:pPr>
      <w:r>
        <w:t>Linux operatsion tizimidagi boshqariladigan qurilmalarda mahalliy foydalanuvchi hisobi parolini masofadan o‘zgartirish imkoniyati.</w:t>
      </w:r>
    </w:p>
    <w:p w14:paraId="1FFD3201" w14:textId="30488657" w:rsidR="00E00597" w:rsidRPr="00E00597" w:rsidRDefault="00E00597" w:rsidP="00E00597">
      <w:pPr>
        <w:tabs>
          <w:tab w:val="left" w:pos="851"/>
        </w:tabs>
        <w:contextualSpacing/>
        <w:jc w:val="left"/>
        <w:rPr>
          <w:b/>
          <w:sz w:val="26"/>
          <w:szCs w:val="26"/>
        </w:rPr>
      </w:pPr>
      <w:r w:rsidRPr="00E00597">
        <w:rPr>
          <w:b/>
          <w:sz w:val="26"/>
          <w:szCs w:val="26"/>
        </w:rPr>
        <w:t>Linux operatsion tizimi asosidagi markazlashtirilgan boshqaruv, monitoring va yangilash dasturiy vositalariga qo‘yiladigan talablar</w:t>
      </w:r>
    </w:p>
    <w:p w14:paraId="3AB88F61" w14:textId="55614FB5" w:rsidR="009C28E1" w:rsidRPr="005721C0" w:rsidRDefault="009C28E1">
      <w:pPr>
        <w:tabs>
          <w:tab w:val="left" w:pos="851"/>
        </w:tabs>
        <w:ind w:firstLine="567"/>
        <w:contextualSpacing/>
        <w:rPr>
          <w:rFonts w:eastAsia="Calibri"/>
          <w:sz w:val="12"/>
          <w:szCs w:val="12"/>
          <w:lang w:val="uz-Cyrl-UZ"/>
        </w:rPr>
      </w:pPr>
    </w:p>
    <w:p w14:paraId="5678E8C1" w14:textId="4B0463AD" w:rsidR="009C28E1" w:rsidRDefault="00E00597" w:rsidP="005721C0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  <w:r w:rsidRPr="00E00597">
        <w:rPr>
          <w:lang w:val="uz-Cyrl-UZ"/>
        </w:rPr>
        <w:t>Markazlashtirilgan boshqaruv, monitoring va yangilash dasturiy vositalari quyidagi operatsion tizimlar versiyalari boshqaruvi ostida ishlovchi kompyuterlarda faoliyat yuritishi kerak:</w:t>
      </w:r>
    </w:p>
    <w:p w14:paraId="66579690" w14:textId="4546D8FF" w:rsidR="00E00597" w:rsidRPr="006F7765" w:rsidRDefault="00E00597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bCs/>
          <w:szCs w:val="20"/>
          <w:lang w:eastAsia="ru-RU"/>
        </w:rPr>
        <w:t>Debian GNU/Linux 11.</w:t>
      </w:r>
      <w:r w:rsidRPr="006F7765">
        <w:rPr>
          <w:bCs/>
          <w:szCs w:val="20"/>
          <w:lang w:val="ru-RU" w:eastAsia="ru-RU"/>
        </w:rPr>
        <w:t>х</w:t>
      </w:r>
      <w:r w:rsidRPr="006F7765">
        <w:rPr>
          <w:bCs/>
          <w:szCs w:val="20"/>
          <w:lang w:eastAsia="ru-RU"/>
        </w:rPr>
        <w:t xml:space="preserve"> (Bullseye)</w:t>
      </w:r>
      <w:r w:rsidRPr="006F7765">
        <w:rPr>
          <w:szCs w:val="20"/>
          <w:lang w:eastAsia="ru-RU"/>
        </w:rPr>
        <w:t xml:space="preserve"> 64-bitli.</w:t>
      </w:r>
    </w:p>
    <w:p w14:paraId="4937FD89" w14:textId="0FD803B2" w:rsidR="00E00597" w:rsidRPr="006F7765" w:rsidRDefault="00E00597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bCs/>
          <w:szCs w:val="20"/>
          <w:lang w:eastAsia="ru-RU"/>
        </w:rPr>
        <w:t>Debian GNU/Linux 12 (Bookworm)</w:t>
      </w:r>
      <w:r w:rsidRPr="006F7765">
        <w:rPr>
          <w:szCs w:val="20"/>
          <w:lang w:eastAsia="ru-RU"/>
        </w:rPr>
        <w:t xml:space="preserve"> 64-bitli.</w:t>
      </w:r>
    </w:p>
    <w:p w14:paraId="040647D7" w14:textId="1AAEBA6D" w:rsidR="00E00597" w:rsidRPr="0017228B" w:rsidRDefault="00E00597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val="pt-BR" w:eastAsia="ru-RU"/>
        </w:rPr>
      </w:pPr>
      <w:r w:rsidRPr="0017228B">
        <w:rPr>
          <w:bCs/>
          <w:szCs w:val="20"/>
          <w:lang w:val="pt-BR" w:eastAsia="ru-RU"/>
        </w:rPr>
        <w:t>Ubuntu Server 20.04 LTS (Focal Fossa)</w:t>
      </w:r>
      <w:r w:rsidRPr="0017228B">
        <w:rPr>
          <w:szCs w:val="20"/>
          <w:lang w:val="pt-BR" w:eastAsia="ru-RU"/>
        </w:rPr>
        <w:t xml:space="preserve"> 64-bitli.</w:t>
      </w:r>
    </w:p>
    <w:p w14:paraId="7FFEB920" w14:textId="1245EBCD" w:rsidR="00E00597" w:rsidRDefault="00E00597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bCs/>
          <w:szCs w:val="20"/>
          <w:lang w:eastAsia="ru-RU"/>
        </w:rPr>
        <w:t>Ubuntu Server 22.04 LTS (Jammy Jellyfish)</w:t>
      </w:r>
      <w:r w:rsidRPr="006F7765">
        <w:rPr>
          <w:szCs w:val="20"/>
          <w:lang w:eastAsia="ru-RU"/>
        </w:rPr>
        <w:t xml:space="preserve"> 64-bitli.</w:t>
      </w:r>
    </w:p>
    <w:p w14:paraId="2CA2D460" w14:textId="6B0FC923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CentOS Stream 9 64-bitli.</w:t>
      </w:r>
    </w:p>
    <w:p w14:paraId="7DBA3B8A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Red Hat Enterprise Linux Server 7.x 64-bitli.</w:t>
      </w:r>
    </w:p>
    <w:p w14:paraId="3166ED2E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Red Hat Enterprise Linux Server 8.x 64-bitli.</w:t>
      </w:r>
    </w:p>
    <w:p w14:paraId="74BC0266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Red Hat Enterprise Linux Server 9.x 64-bitli.</w:t>
      </w:r>
    </w:p>
    <w:p w14:paraId="1800671C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Oracle Linux 7 64-bitli.</w:t>
      </w:r>
    </w:p>
    <w:p w14:paraId="70213C49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Oracle Linux 8 64-bitli.</w:t>
      </w:r>
    </w:p>
    <w:p w14:paraId="1F73CDDF" w14:textId="57A42D70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Oracle Linux 9 64-bitli.</w:t>
      </w:r>
    </w:p>
    <w:p w14:paraId="6DC0B640" w14:textId="22BBDFAA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bCs/>
          <w:szCs w:val="20"/>
          <w:lang w:eastAsia="ru-RU"/>
        </w:rPr>
        <w:t>SUSE Linux Enterprise Server 12</w:t>
      </w:r>
      <w:r w:rsidRPr="006F7765">
        <w:rPr>
          <w:szCs w:val="20"/>
          <w:lang w:eastAsia="ru-RU"/>
        </w:rPr>
        <w:t xml:space="preserve"> (barcha yangilanish paketlari bilan) 64-bitli.</w:t>
      </w:r>
    </w:p>
    <w:p w14:paraId="151CB814" w14:textId="47BAEF03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bCs/>
          <w:szCs w:val="20"/>
          <w:lang w:eastAsia="ru-RU"/>
        </w:rPr>
        <w:t>SUSE Linux Enterprise Server 15</w:t>
      </w:r>
      <w:r w:rsidRPr="006F7765">
        <w:rPr>
          <w:szCs w:val="20"/>
          <w:lang w:eastAsia="ru-RU"/>
        </w:rPr>
        <w:t xml:space="preserve"> (barcha yangilanish paketlari bilan) 64-bitli.</w:t>
      </w:r>
    </w:p>
    <w:p w14:paraId="160F282E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РУСБ.10015-01 (navbatdagi yangilanish 1.6) 64-bitli.</w:t>
      </w:r>
    </w:p>
    <w:p w14:paraId="38583342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РУСБ.10015-01 (navbatdagi yangilanish 1.7) 64-bitli.</w:t>
      </w:r>
    </w:p>
    <w:p w14:paraId="3BC84790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РУСБ.10015-01 (navbatdagi yangilanish 1.8) 64-bitli.</w:t>
      </w:r>
    </w:p>
    <w:p w14:paraId="56AAB4D3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РУСБ.10015-16 (1-versiya) (navbatdagi yangilanish 1.6) 64-bitli.</w:t>
      </w:r>
    </w:p>
    <w:p w14:paraId="74728EE4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РУСБ.10015-17 (navbatdagi yangilanish 1.7.3) 64-bitli.</w:t>
      </w:r>
    </w:p>
    <w:p w14:paraId="69FED3D4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Special Edition РУСБ.10015-37 (navbatdagi yangilanish 7.7) 64-bitli.</w:t>
      </w:r>
    </w:p>
    <w:p w14:paraId="507006EA" w14:textId="6970276B" w:rsid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Astra Linux Common Edition (navbatdagi yangilanish 2.12) 64-bitli.</w:t>
      </w:r>
    </w:p>
    <w:p w14:paraId="00B16C5F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SP Server 10 64-bitli.</w:t>
      </w:r>
    </w:p>
    <w:p w14:paraId="10095461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Server 10 64-bitli.</w:t>
      </w:r>
    </w:p>
    <w:p w14:paraId="260E056D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8 SP Server (ЛКНВ.11100-01) 64-bitli.</w:t>
      </w:r>
    </w:p>
    <w:p w14:paraId="3B00ACED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8 SP Server (ЛКНВ.11100-02) 64-bitli.</w:t>
      </w:r>
    </w:p>
    <w:p w14:paraId="50055582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8 SP Server (ЛКНВ.11100-03) 64-bitli.</w:t>
      </w:r>
    </w:p>
    <w:p w14:paraId="730668B4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SP Ishchi stansiyasi (Рабочая станция) 10 64-bitli.</w:t>
      </w:r>
    </w:p>
    <w:p w14:paraId="0EA53234" w14:textId="017B7FD8" w:rsid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Alt Ishchi stansiyasi (Рабочая станция) 10 64-bitli.</w:t>
      </w:r>
    </w:p>
    <w:p w14:paraId="2746BA9E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Platform V SberLinux OS Server (SLO) 8.8 64-bitli.</w:t>
      </w:r>
    </w:p>
    <w:p w14:paraId="34E0861F" w14:textId="77777777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t>RED OS 7.3 Server 64-bitli.</w:t>
      </w:r>
    </w:p>
    <w:p w14:paraId="48804702" w14:textId="77777777" w:rsidR="006F7765" w:rsidRPr="0017228B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val="es-ES" w:eastAsia="ru-RU"/>
        </w:rPr>
      </w:pPr>
      <w:r w:rsidRPr="0017228B">
        <w:rPr>
          <w:szCs w:val="20"/>
          <w:lang w:val="es-ES" w:eastAsia="ru-RU"/>
        </w:rPr>
        <w:t>RED OS 7.3 Sertifikatlangan nashr 64-bitli.</w:t>
      </w:r>
    </w:p>
    <w:p w14:paraId="7CB2F937" w14:textId="77777777" w:rsidR="006F7765" w:rsidRPr="0017228B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val="es-ES" w:eastAsia="ru-RU"/>
        </w:rPr>
      </w:pPr>
      <w:r w:rsidRPr="0017228B">
        <w:rPr>
          <w:szCs w:val="20"/>
          <w:lang w:val="es-ES" w:eastAsia="ru-RU"/>
        </w:rPr>
        <w:t>RED OS 8 Sertifikatlangan nashr 64-bitli.</w:t>
      </w:r>
    </w:p>
    <w:p w14:paraId="79E43730" w14:textId="69AD6B94" w:rsidR="006F7765" w:rsidRPr="006F7765" w:rsidRDefault="006F7765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6F7765">
        <w:rPr>
          <w:szCs w:val="20"/>
          <w:lang w:eastAsia="ru-RU"/>
        </w:rPr>
        <w:lastRenderedPageBreak/>
        <w:t>ROSA "KOBALT" 7.9 64-bitli.</w:t>
      </w:r>
    </w:p>
    <w:p w14:paraId="364ADE87" w14:textId="260EF164" w:rsidR="009C28E1" w:rsidRPr="005721C0" w:rsidRDefault="005721C0" w:rsidP="005721C0">
      <w:pPr>
        <w:tabs>
          <w:tab w:val="left" w:pos="851"/>
        </w:tabs>
        <w:ind w:firstLine="567"/>
        <w:contextualSpacing/>
        <w:rPr>
          <w:rFonts w:eastAsia="Calibri"/>
          <w:sz w:val="24"/>
        </w:rPr>
      </w:pPr>
      <w:r>
        <w:t>Markazlashtirilgan boshqaruv, monitoring va yangilash dasturiy vositalari quyidagi virtual platformalarga oʻrnatilishini qoʻllab-quvvatlashi kerak:</w:t>
      </w:r>
    </w:p>
    <w:p w14:paraId="464F834C" w14:textId="768D66BA" w:rsidR="005721C0" w:rsidRP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bCs/>
          <w:szCs w:val="20"/>
          <w:lang w:eastAsia="ru-RU"/>
        </w:rPr>
        <w:t>VMware vSphere 6.7.0</w:t>
      </w:r>
      <w:r w:rsidRPr="005721C0">
        <w:rPr>
          <w:szCs w:val="20"/>
          <w:lang w:eastAsia="ru-RU"/>
        </w:rPr>
        <w:t xml:space="preserve"> — 64-bitli.</w:t>
      </w:r>
    </w:p>
    <w:p w14:paraId="736CCBC1" w14:textId="389B787D" w:rsidR="005721C0" w:rsidRP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bCs/>
          <w:szCs w:val="20"/>
          <w:lang w:eastAsia="ru-RU"/>
        </w:rPr>
        <w:t>VMware vSphere 7.0.3</w:t>
      </w:r>
      <w:r w:rsidRPr="005721C0">
        <w:rPr>
          <w:szCs w:val="20"/>
          <w:lang w:eastAsia="ru-RU"/>
        </w:rPr>
        <w:t xml:space="preserve"> — 64-bitli.</w:t>
      </w:r>
    </w:p>
    <w:p w14:paraId="2FD1A074" w14:textId="0E95BBFA" w:rsidR="005721C0" w:rsidRP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bCs/>
          <w:szCs w:val="20"/>
          <w:lang w:eastAsia="ru-RU"/>
        </w:rPr>
        <w:t>Citrix XenServer 7.x</w:t>
      </w:r>
      <w:r w:rsidRPr="005721C0">
        <w:rPr>
          <w:szCs w:val="20"/>
          <w:lang w:eastAsia="ru-RU"/>
        </w:rPr>
        <w:t xml:space="preserve"> — 64-bitli.</w:t>
      </w:r>
    </w:p>
    <w:p w14:paraId="18054701" w14:textId="0270CBA1" w:rsid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bCs/>
          <w:szCs w:val="20"/>
          <w:lang w:eastAsia="ru-RU"/>
        </w:rPr>
        <w:t>Citrix XenServer 8.2</w:t>
      </w:r>
      <w:r w:rsidRPr="005721C0">
        <w:rPr>
          <w:szCs w:val="20"/>
          <w:lang w:eastAsia="ru-RU"/>
        </w:rPr>
        <w:t xml:space="preserve"> — 64-bitli.</w:t>
      </w:r>
    </w:p>
    <w:p w14:paraId="3C40828E" w14:textId="5516BAE4" w:rsid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>
        <w:rPr>
          <w:szCs w:val="20"/>
          <w:lang w:eastAsia="ru-RU"/>
        </w:rPr>
        <w:t>Parallels Desktop 18</w:t>
      </w:r>
    </w:p>
    <w:p w14:paraId="640C9CA9" w14:textId="136A7282" w:rsid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>
        <w:rPr>
          <w:szCs w:val="20"/>
          <w:lang w:eastAsia="ru-RU"/>
        </w:rPr>
        <w:t>Oracle VM VirtualBox 7.0.12</w:t>
      </w:r>
    </w:p>
    <w:p w14:paraId="75B7B193" w14:textId="488213D7" w:rsidR="005721C0" w:rsidRPr="005721C0" w:rsidRDefault="005721C0" w:rsidP="00A7593B">
      <w:pPr>
        <w:pStyle w:val="affff0"/>
        <w:numPr>
          <w:ilvl w:val="0"/>
          <w:numId w:val="15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bCs/>
        </w:rPr>
        <w:t>Kernel-based Virtual Machine (KVM)</w:t>
      </w:r>
      <w:r w:rsidRPr="005721C0">
        <w:t xml:space="preserve"> — barcha qoʻllab-quvvatlanadigan Linux operatsion tizimlari bilan.</w:t>
      </w:r>
    </w:p>
    <w:p w14:paraId="7049AE78" w14:textId="77777777" w:rsidR="005721C0" w:rsidRPr="005721C0" w:rsidRDefault="005721C0" w:rsidP="005721C0">
      <w:p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>Markazlashtirilgan boshqaruv, monitoring va yangilash dasturiy vositalari quyidagi SGBD (ma’lumotlar bazasini boshqarish tizimlari) versiyalari bilan ishlashi kerak:</w:t>
      </w:r>
    </w:p>
    <w:p w14:paraId="55B72475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MySQL 5.7 Community 32-bit/64-bit </w:t>
      </w:r>
    </w:p>
    <w:p w14:paraId="6DFE87E0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MySQL 8.0 32-bit/64-bit </w:t>
      </w:r>
    </w:p>
    <w:p w14:paraId="58AF8161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10.1 (10.1.30 va undan yuqori yig‘ilmalar) 32-bit/64-bit </w:t>
      </w:r>
    </w:p>
    <w:p w14:paraId="60033A62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10.3 (10.3.22 va undan yuqori) 32-bit/64-bit </w:t>
      </w:r>
    </w:p>
    <w:p w14:paraId="76E39AC3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10.4 (10.4.20 va undan yuqori) 32-bit/64-bit </w:t>
      </w:r>
    </w:p>
    <w:p w14:paraId="14B530E4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10.5 (10.5.17 va undan yuqori) 32-bit/64-bit </w:t>
      </w:r>
    </w:p>
    <w:p w14:paraId="06214CA9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10.6 (10.6.9 va undan yuqori) 32-bit/64-bit </w:t>
      </w:r>
    </w:p>
    <w:p w14:paraId="46869ADA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10.11 (10.11.3 va undan yuqori) 32-bit/64-bit </w:t>
      </w:r>
    </w:p>
    <w:p w14:paraId="34EF8486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MariaDB Galera Cluster 10.3 32-bit/64-bit, InnoDB xotira quyi tizimi bilan </w:t>
      </w:r>
    </w:p>
    <w:p w14:paraId="63BBCEA9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PostgreSQL 13.x 64-bit </w:t>
      </w:r>
    </w:p>
    <w:p w14:paraId="36F41C43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PostgreSQL 14.x 64-bit </w:t>
      </w:r>
    </w:p>
    <w:p w14:paraId="4DECFB46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PostgreSQL 15.x 64-bit </w:t>
      </w:r>
    </w:p>
    <w:p w14:paraId="17708A78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Postgres Pro 13.x (barcha nashrlar) 64-bit </w:t>
      </w:r>
    </w:p>
    <w:p w14:paraId="537CCF7F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Postgres Pro 14.x (barcha nashrlar) 64-bit </w:t>
      </w:r>
    </w:p>
    <w:p w14:paraId="763113EC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Postgres Pro 15.x (barcha nashrlar) 64-bit </w:t>
      </w:r>
    </w:p>
    <w:p w14:paraId="53D64E4D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Platform V Pangolin 5.4.0 64-bit </w:t>
      </w:r>
    </w:p>
    <w:p w14:paraId="5F86CCB1" w14:textId="77777777" w:rsidR="005721C0" w:rsidRPr="005721C0" w:rsidRDefault="005721C0" w:rsidP="00A7593B">
      <w:pPr>
        <w:numPr>
          <w:ilvl w:val="0"/>
          <w:numId w:val="16"/>
        </w:numPr>
        <w:spacing w:before="100" w:beforeAutospacing="1" w:after="100" w:afterAutospacing="1"/>
        <w:jc w:val="left"/>
        <w:rPr>
          <w:szCs w:val="20"/>
          <w:lang w:val="ru-RU" w:eastAsia="ru-RU"/>
        </w:rPr>
      </w:pPr>
      <w:r w:rsidRPr="005721C0">
        <w:rPr>
          <w:szCs w:val="20"/>
          <w:lang w:val="ru-RU" w:eastAsia="ru-RU"/>
        </w:rPr>
        <w:t xml:space="preserve">Jatoba 4 64-bit </w:t>
      </w:r>
    </w:p>
    <w:p w14:paraId="516791A5" w14:textId="77777777" w:rsidR="005721C0" w:rsidRPr="00F05EF9" w:rsidRDefault="005721C0" w:rsidP="005721C0">
      <w:pPr>
        <w:spacing w:before="100" w:beforeAutospacing="1" w:after="100" w:afterAutospacing="1"/>
        <w:jc w:val="left"/>
        <w:rPr>
          <w:szCs w:val="20"/>
          <w:lang w:eastAsia="ru-RU"/>
        </w:rPr>
      </w:pPr>
      <w:r w:rsidRPr="005721C0">
        <w:rPr>
          <w:szCs w:val="20"/>
          <w:lang w:eastAsia="ru-RU"/>
        </w:rPr>
        <w:t>Antivirus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himoya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dasturiy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vositasida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quyidagi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funksional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imkoniyatlar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amalga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oshirilishi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kerak</w:t>
      </w:r>
      <w:r w:rsidRPr="00F05EF9">
        <w:rPr>
          <w:szCs w:val="20"/>
          <w:lang w:eastAsia="ru-RU"/>
        </w:rPr>
        <w:t>:</w:t>
      </w:r>
    </w:p>
    <w:p w14:paraId="0D4B3DA3" w14:textId="77777777" w:rsidR="005721C0" w:rsidRPr="00F05EF9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>antivirus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himoya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dasturlarini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markazlashtirilgan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tarzda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o</w:t>
      </w:r>
      <w:r w:rsidRPr="00F05EF9">
        <w:rPr>
          <w:szCs w:val="20"/>
          <w:lang w:eastAsia="ru-RU"/>
        </w:rPr>
        <w:t>‘</w:t>
      </w:r>
      <w:r w:rsidRPr="005721C0">
        <w:rPr>
          <w:szCs w:val="20"/>
          <w:lang w:eastAsia="ru-RU"/>
        </w:rPr>
        <w:t>rnatish</w:t>
      </w:r>
      <w:r w:rsidRPr="00F05EF9">
        <w:rPr>
          <w:szCs w:val="20"/>
          <w:lang w:eastAsia="ru-RU"/>
        </w:rPr>
        <w:t xml:space="preserve">, </w:t>
      </w:r>
      <w:r w:rsidRPr="005721C0">
        <w:rPr>
          <w:szCs w:val="20"/>
          <w:lang w:eastAsia="ru-RU"/>
        </w:rPr>
        <w:t>yangilash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va</w:t>
      </w:r>
      <w:r w:rsidRPr="00F05EF9">
        <w:rPr>
          <w:szCs w:val="20"/>
          <w:lang w:eastAsia="ru-RU"/>
        </w:rPr>
        <w:t xml:space="preserve"> </w:t>
      </w:r>
      <w:r w:rsidRPr="005721C0">
        <w:rPr>
          <w:szCs w:val="20"/>
          <w:lang w:eastAsia="ru-RU"/>
        </w:rPr>
        <w:t>o</w:t>
      </w:r>
      <w:r w:rsidRPr="00F05EF9">
        <w:rPr>
          <w:szCs w:val="20"/>
          <w:lang w:eastAsia="ru-RU"/>
        </w:rPr>
        <w:t>‘</w:t>
      </w:r>
      <w:r w:rsidRPr="005721C0">
        <w:rPr>
          <w:szCs w:val="20"/>
          <w:lang w:eastAsia="ru-RU"/>
        </w:rPr>
        <w:t>chirish</w:t>
      </w:r>
      <w:r w:rsidRPr="00F05EF9">
        <w:rPr>
          <w:szCs w:val="20"/>
          <w:lang w:eastAsia="ru-RU"/>
        </w:rPr>
        <w:t xml:space="preserve">; </w:t>
      </w:r>
    </w:p>
    <w:p w14:paraId="1A884FC3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markazlashtirilgan sozlash va boshqarish (administratorlik); </w:t>
      </w:r>
    </w:p>
    <w:p w14:paraId="7A68B27E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himoya vositalarining ishlashi bo‘yicha hisobotlar va statistik ma’lumotlarni ko‘rish; </w:t>
      </w:r>
    </w:p>
    <w:p w14:paraId="1D9496FE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siyosatlar va vazifalar o‘zgarishlar tarixini saqlash, oldingi versiyalarga qaytish imkoniyati; </w:t>
      </w:r>
    </w:p>
    <w:p w14:paraId="687154A1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qayta taqsimlanishni amalga oshiruvchi triggerlar ierarxiyasi; </w:t>
      </w:r>
    </w:p>
    <w:p w14:paraId="5EC893D5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yangilanishlarni foydalanuvchi ish stollariga ular olingan zahoti yetkazish; </w:t>
      </w:r>
    </w:p>
    <w:p w14:paraId="4FDC2912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tarmoqdagi virtual mashinalarni aniqlash va agar ular bir fizik serverda joylashgan bo‘lsa, bajariladigan vazifalar yuklamasini ular o‘rtasida taqsimlash; </w:t>
      </w:r>
    </w:p>
    <w:p w14:paraId="4C207772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ko‘p darajali boshqaruv tizimini yaratish, administrator va operatorlar huquqlarini va har bir darajadagi hisobot shakllarini sozlash imkoniyati; </w:t>
      </w:r>
    </w:p>
    <w:p w14:paraId="14933D70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ixtiyoriy darajadagi boshqaruv serverlari ierarxiyasini yaratish va yuqori darajadan butun ierarxiyani markazlashgan boshqarish imkoniyati; </w:t>
      </w:r>
    </w:p>
    <w:p w14:paraId="6FA8B02D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boshqaruv serverlari uchun ko‘p ijarachilik (multi-tenancy)ni qo‘llab-quvvatlash; </w:t>
      </w:r>
    </w:p>
    <w:p w14:paraId="357B9AEB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turli manbalardan, jumladan aloqa kanallari orqali yoki axborot tashuvchilari (disk va boshqalar) orqali yangilanishlarni olish; </w:t>
      </w:r>
    </w:p>
    <w:p w14:paraId="61F30ADA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antivirus ishlab chiqaruvchisining bulut serverlariga boshqaruv serveri orqali kirish imkoniyati; </w:t>
      </w:r>
    </w:p>
    <w:p w14:paraId="43F43319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litsenziyalarni mijoz kompyuterlarga avtomatik tarqatish; </w:t>
      </w:r>
    </w:p>
    <w:p w14:paraId="0A592120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antivirus himoya dasturlarida yuzaga keladigan hodisalar haqida xabarnoma tizimi va ularni elektron pochta orqali yuborishni sozlash imkoniyati; </w:t>
      </w:r>
    </w:p>
    <w:p w14:paraId="18587057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antivirus himoyasi hodisalari va litsenziyalash ma’lumotlari bo‘yicha grafik hisobotlar yaratish; </w:t>
      </w:r>
    </w:p>
    <w:p w14:paraId="13DA776D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tizim uchun oldindan tayyorlangan standart hisobotlar mavjudligi; </w:t>
      </w:r>
    </w:p>
    <w:p w14:paraId="3F243E74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hisobotlarni PDF va XML formatlarida eksport qilish; </w:t>
      </w:r>
    </w:p>
    <w:p w14:paraId="6C7CC845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butun tarmoq bo‘yicha zaxira saqlash (backup) va karantin obyektlarini markazlashtirilgan boshqarish; </w:t>
      </w:r>
    </w:p>
    <w:p w14:paraId="0A1C00FF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lastRenderedPageBreak/>
        <w:t xml:space="preserve">boshqaruv serverida autentifikatsiya qilish uchun ichki foydalanuvchi hisoblarini yaratish; </w:t>
      </w:r>
    </w:p>
    <w:p w14:paraId="6F5EE8E9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boshqaruv tizimining ichki vositalari orqali zaxira nusxa yaratish imkoniyati; </w:t>
      </w:r>
    </w:p>
    <w:p w14:paraId="271A2E47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virus epidemiyalarini aniqlash va nazorat qilish tizimi mavjudligi; </w:t>
      </w:r>
    </w:p>
    <w:p w14:paraId="326E288B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WEB konsol orqali antivirus himoyasini boshqarish; </w:t>
      </w:r>
    </w:p>
    <w:p w14:paraId="471632AA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yangilanishlar va antivirus bazalarini boshqaruv serveri yoki tarqatish nuqtalari orqali tarqatish, bu orqali asosiy server yuklamasini kamaytirish va tarmoq trafikini optimallashtirish; </w:t>
      </w:r>
    </w:p>
    <w:p w14:paraId="39A27940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yangilanishlarni o‘rnatishdan oldin ularning ishlashini tekshiruvchi vazifa orqali sinovdan o‘tkazish; </w:t>
      </w:r>
    </w:p>
    <w:p w14:paraId="29126FC2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“delta update” (farqli fayllar) mexanizmidan foydalanib antivirus bazalari va modullarini yuklab olish; </w:t>
      </w:r>
    </w:p>
    <w:p w14:paraId="43562158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Linux yoki Windows operatsion tizimidagi quyi serverlarni boshqaradigan asosiy server sifatida ishlash imkoniyati; </w:t>
      </w:r>
    </w:p>
    <w:p w14:paraId="5A4A0BD4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hodisalar bo‘yicha tanlab olingan ma’lumotlarni eksport va import qilish; </w:t>
      </w:r>
    </w:p>
    <w:p w14:paraId="65B49C34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boshqariladigan qurilmalarga o‘rnatilgan dasturlar haqida ma’lumot olish; </w:t>
      </w:r>
    </w:p>
    <w:p w14:paraId="5CD96F13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Microsoft Active Directory va Samba domen kontrollerlari orqali qurilmalarni qidirish; </w:t>
      </w:r>
    </w:p>
    <w:p w14:paraId="1C87133B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Windows OS ostidagi boshqaruv serveridan Linux OS ostidagi serverga ma’lumotlarni avtomatlashtirilgan tarzda ko‘chirish imkoniyati; </w:t>
      </w:r>
    </w:p>
    <w:p w14:paraId="04F9846C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boshqariladigan qurilmalarda masofaviy diagnostika o‘tkazish; </w:t>
      </w:r>
    </w:p>
    <w:p w14:paraId="7359C95F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 xml:space="preserve">klaster texnologiyasini qo‘llab-quvvatlash; </w:t>
      </w:r>
    </w:p>
    <w:p w14:paraId="568F2CCF" w14:textId="77777777" w:rsidR="005721C0" w:rsidRPr="005721C0" w:rsidRDefault="005721C0" w:rsidP="00A7593B">
      <w:pPr>
        <w:numPr>
          <w:ilvl w:val="0"/>
          <w:numId w:val="17"/>
        </w:numPr>
        <w:spacing w:before="100" w:beforeAutospacing="1" w:after="100" w:afterAutospacing="1"/>
        <w:rPr>
          <w:szCs w:val="20"/>
          <w:lang w:eastAsia="ru-RU"/>
        </w:rPr>
      </w:pPr>
      <w:r w:rsidRPr="005721C0">
        <w:rPr>
          <w:szCs w:val="20"/>
          <w:lang w:eastAsia="ru-RU"/>
        </w:rPr>
        <w:t>mos kelmaydigan dasturlarni markazlashtirilgan tarzda o‘chirish imkoniyati.</w:t>
      </w:r>
    </w:p>
    <w:p w14:paraId="4CC631C8" w14:textId="77777777" w:rsidR="005721C0" w:rsidRPr="0017228B" w:rsidRDefault="005721C0" w:rsidP="005721C0">
      <w:pPr>
        <w:pStyle w:val="3"/>
        <w:rPr>
          <w:szCs w:val="27"/>
          <w:lang w:val="es-ES" w:eastAsia="ru-RU"/>
        </w:rPr>
      </w:pPr>
      <w:r w:rsidRPr="0017228B">
        <w:rPr>
          <w:lang w:val="es-ES"/>
        </w:rPr>
        <w:t>Antivirus bazalarini yangilashga qo‘yiladigan talablar</w:t>
      </w:r>
    </w:p>
    <w:p w14:paraId="6A70A7F6" w14:textId="77777777" w:rsidR="005721C0" w:rsidRPr="0017228B" w:rsidRDefault="005721C0" w:rsidP="005721C0">
      <w:pPr>
        <w:pStyle w:val="affa"/>
        <w:rPr>
          <w:lang w:val="es-ES"/>
        </w:rPr>
      </w:pPr>
      <w:r w:rsidRPr="0017228B">
        <w:rPr>
          <w:lang w:val="es-ES"/>
        </w:rPr>
        <w:t>Yangilanadigan antivirus ma’lumotlar bazalari quyidagi funksional imkoniyatlarni ta’minlashi kerak:</w:t>
      </w:r>
    </w:p>
    <w:p w14:paraId="7EE86E31" w14:textId="77777777" w:rsidR="005721C0" w:rsidRPr="0017228B" w:rsidRDefault="005721C0" w:rsidP="00A7593B">
      <w:pPr>
        <w:numPr>
          <w:ilvl w:val="0"/>
          <w:numId w:val="18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antivirus bazalarini yangilash qoidalarini kalendar sutka davomida kamida 24 marta amalga oshirish imkoniyati; </w:t>
      </w:r>
    </w:p>
    <w:p w14:paraId="35D8483C" w14:textId="77777777" w:rsidR="005721C0" w:rsidRPr="0017228B" w:rsidRDefault="005721C0" w:rsidP="00A7593B">
      <w:pPr>
        <w:numPr>
          <w:ilvl w:val="0"/>
          <w:numId w:val="18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yangilanish yo‘llarining ko‘p variantliligi, jumladan aloqa kanallari orqali hamda ajratiladigan (ko‘chma) elektron axborot tashuvchilar orqali yangilash; </w:t>
      </w:r>
    </w:p>
    <w:p w14:paraId="5AD76ED1" w14:textId="1210699B" w:rsidR="005721C0" w:rsidRPr="0017228B" w:rsidRDefault="005721C0" w:rsidP="00A7593B">
      <w:pPr>
        <w:numPr>
          <w:ilvl w:val="0"/>
          <w:numId w:val="18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yangilanishlarning yaxlitligi va haqiqiyligini elektron raqamli imzo (ERI) vositalari yordamida tekshirish. </w:t>
      </w:r>
    </w:p>
    <w:p w14:paraId="15C33DCA" w14:textId="77777777" w:rsidR="005721C0" w:rsidRPr="0017228B" w:rsidRDefault="005721C0" w:rsidP="002B2F19">
      <w:pPr>
        <w:pStyle w:val="3"/>
        <w:rPr>
          <w:lang w:val="es-ES"/>
        </w:rPr>
      </w:pPr>
      <w:r w:rsidRPr="0017228B">
        <w:rPr>
          <w:lang w:val="es-ES"/>
        </w:rPr>
        <w:t>Ekspluatatsion hujjatlarga qo‘yiladigan talablar</w:t>
      </w:r>
    </w:p>
    <w:p w14:paraId="7E263D81" w14:textId="77777777" w:rsidR="005721C0" w:rsidRDefault="005721C0" w:rsidP="005721C0">
      <w:pPr>
        <w:pStyle w:val="affa"/>
      </w:pPr>
      <w:r w:rsidRPr="0017228B">
        <w:rPr>
          <w:lang w:val="es-ES"/>
        </w:rPr>
        <w:t xml:space="preserve">Antivirus himoya dasturiy mahsulotlarining barcha ekspluatatsion hujjatlari, shu jumladan boshqaruv vositalari uchun hujjatlar, davlat standartlariga muvofiq tayyorlangan va rus tilida bo‘lishi kerak. </w:t>
      </w:r>
      <w:r>
        <w:t>Jumladan:</w:t>
      </w:r>
    </w:p>
    <w:p w14:paraId="1C1276E0" w14:textId="77777777" w:rsidR="005721C0" w:rsidRDefault="005721C0" w:rsidP="00A7593B">
      <w:pPr>
        <w:numPr>
          <w:ilvl w:val="0"/>
          <w:numId w:val="19"/>
        </w:numPr>
        <w:spacing w:before="100" w:beforeAutospacing="1" w:after="100" w:afterAutospacing="1"/>
        <w:jc w:val="left"/>
      </w:pPr>
      <w:r>
        <w:t xml:space="preserve">foydalanuvchi (administrator) qo‘llanmasi. </w:t>
      </w:r>
    </w:p>
    <w:p w14:paraId="10B63F97" w14:textId="69AC1A5B" w:rsidR="005721C0" w:rsidRDefault="005721C0" w:rsidP="005721C0">
      <w:pPr>
        <w:pStyle w:val="affa"/>
      </w:pPr>
      <w:r>
        <w:t>Dastur bilan birga yetkazib beriladigan hujjatlar antivirus himoya vositasini o‘rnatish, sozlash va ekspluatatsiya qilish jarayonini batafsil tavsiflab berishi lozim.</w:t>
      </w:r>
    </w:p>
    <w:p w14:paraId="3AB2505C" w14:textId="77777777" w:rsidR="005721C0" w:rsidRPr="0017228B" w:rsidRDefault="005721C0" w:rsidP="005721C0">
      <w:pPr>
        <w:pStyle w:val="3"/>
        <w:rPr>
          <w:lang w:val="es-ES"/>
        </w:rPr>
      </w:pPr>
      <w:r w:rsidRPr="0017228B">
        <w:rPr>
          <w:lang w:val="es-ES"/>
        </w:rPr>
        <w:t>Texnik qo‘llab-quvvatlashga qo‘yiladigan talablar</w:t>
      </w:r>
    </w:p>
    <w:p w14:paraId="65C19E5B" w14:textId="77777777" w:rsidR="005721C0" w:rsidRPr="0017228B" w:rsidRDefault="005721C0" w:rsidP="005721C0">
      <w:pPr>
        <w:pStyle w:val="affa"/>
        <w:rPr>
          <w:lang w:val="es-ES"/>
        </w:rPr>
      </w:pPr>
      <w:r w:rsidRPr="0017228B">
        <w:rPr>
          <w:lang w:val="es-ES"/>
        </w:rPr>
        <w:t>Antivirus dasturiy ta’minotini texnik qo‘llab-quvvatlash quyidagilarni ta’minlashi kerak:</w:t>
      </w:r>
    </w:p>
    <w:p w14:paraId="4FE4E718" w14:textId="77777777" w:rsidR="005721C0" w:rsidRPr="0017228B" w:rsidRDefault="005721C0" w:rsidP="00A7593B">
      <w:pPr>
        <w:numPr>
          <w:ilvl w:val="0"/>
          <w:numId w:val="20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 xml:space="preserve">ishlab chiqaruvchi va uning hamkorlari tomonidan sertifikatlangan mutaxassislar orqali, Rossiya Federatsiyasi hududining butun bo‘ylab rus tilida elektron pochta va internet orqali taqdim etilishi; </w:t>
      </w:r>
    </w:p>
    <w:p w14:paraId="198C7F7C" w14:textId="4013770E" w:rsidR="009C28E1" w:rsidRPr="0017228B" w:rsidRDefault="005721C0" w:rsidP="00A7593B">
      <w:pPr>
        <w:numPr>
          <w:ilvl w:val="0"/>
          <w:numId w:val="20"/>
        </w:numPr>
        <w:spacing w:before="100" w:beforeAutospacing="1" w:after="100" w:afterAutospacing="1"/>
        <w:jc w:val="left"/>
        <w:rPr>
          <w:lang w:val="es-ES"/>
        </w:rPr>
      </w:pPr>
      <w:r w:rsidRPr="0017228B">
        <w:rPr>
          <w:lang w:val="es-ES"/>
        </w:rPr>
        <w:t>antivirus yechimi ishlab chiqaruvchisining veb-sayti rus tilida bo‘lishi, texnik qo‘llab-quvvatlashga bag‘ishlangan maxsus bo‘limga ega bo‘lishi, doimiy yangilanib boriladigan bilimlar bazasi hamda foydalanuvchilar forumini o‘z ichiga olishi.</w:t>
      </w:r>
    </w:p>
    <w:p w14:paraId="250FBC0B" w14:textId="77777777" w:rsidR="009C28E1" w:rsidRPr="00AF3AF4" w:rsidRDefault="009C28E1">
      <w:pPr>
        <w:tabs>
          <w:tab w:val="left" w:pos="851"/>
        </w:tabs>
        <w:ind w:firstLine="567"/>
        <w:contextualSpacing/>
        <w:rPr>
          <w:rFonts w:eastAsia="Calibri"/>
          <w:sz w:val="24"/>
          <w:lang w:val="uz-Cyrl-UZ"/>
        </w:rPr>
      </w:pPr>
    </w:p>
    <w:p w14:paraId="33369F86" w14:textId="3B208ACF" w:rsidR="00315B4E" w:rsidRPr="00AA6567" w:rsidRDefault="00AB693D" w:rsidP="00AA6567">
      <w:pPr>
        <w:tabs>
          <w:tab w:val="left" w:pos="851"/>
        </w:tabs>
        <w:ind w:firstLine="567"/>
        <w:jc w:val="center"/>
        <w:rPr>
          <w:b/>
          <w:bCs/>
          <w:i/>
          <w:sz w:val="24"/>
          <w:lang w:val="uz-Cyrl-UZ"/>
        </w:rPr>
      </w:pPr>
      <w:r w:rsidRPr="0017228B">
        <w:rPr>
          <w:b/>
          <w:bCs/>
          <w:i/>
          <w:sz w:val="24"/>
          <w:lang w:val="uz-Cyrl-UZ"/>
        </w:rPr>
        <w:t xml:space="preserve">Loyiha «boshidan oxirigacha toʻliq» </w:t>
      </w:r>
      <w:r w:rsidR="000B0546" w:rsidRPr="0017228B">
        <w:rPr>
          <w:b/>
          <w:bCs/>
          <w:i/>
          <w:sz w:val="24"/>
          <w:lang w:val="uz-Cyrl-UZ"/>
        </w:rPr>
        <w:t>yetkaz</w:t>
      </w:r>
      <w:r w:rsidRPr="0017228B">
        <w:rPr>
          <w:b/>
          <w:bCs/>
          <w:i/>
          <w:sz w:val="24"/>
          <w:lang w:val="uz-Cyrl-UZ"/>
        </w:rPr>
        <w:t xml:space="preserve">ib berishni nazarda tutadi, bu mahsulotni </w:t>
      </w:r>
      <w:r w:rsidR="000B0546" w:rsidRPr="0017228B">
        <w:rPr>
          <w:b/>
          <w:bCs/>
          <w:i/>
          <w:sz w:val="24"/>
          <w:lang w:val="uz-Cyrl-UZ"/>
        </w:rPr>
        <w:t>yetkaz</w:t>
      </w:r>
      <w:r w:rsidRPr="0017228B">
        <w:rPr>
          <w:b/>
          <w:bCs/>
          <w:i/>
          <w:sz w:val="24"/>
          <w:lang w:val="uz-Cyrl-UZ"/>
        </w:rPr>
        <w:t>i</w:t>
      </w:r>
      <w:r w:rsidR="00AA6567" w:rsidRPr="0017228B">
        <w:rPr>
          <w:b/>
          <w:bCs/>
          <w:i/>
          <w:sz w:val="24"/>
          <w:lang w:val="uz-Cyrl-UZ"/>
        </w:rPr>
        <w:t>sh,</w:t>
      </w:r>
      <w:r w:rsidRPr="0017228B">
        <w:rPr>
          <w:b/>
          <w:bCs/>
          <w:i/>
          <w:sz w:val="24"/>
          <w:lang w:val="uz-Cyrl-UZ"/>
        </w:rPr>
        <w:t xml:space="preserve"> oʻrnatish, sozlash va hujjatlashtirish, hisoblash tizimini, ma'lumotlarni saqlash, oʻqitish tizimlarini ishga tushirish-</w:t>
      </w:r>
      <w:r>
        <w:rPr>
          <w:b/>
          <w:bCs/>
          <w:i/>
          <w:sz w:val="24"/>
          <w:lang w:val="uz-Cyrl-UZ"/>
        </w:rPr>
        <w:t xml:space="preserve">sozlash, </w:t>
      </w:r>
      <w:r w:rsidR="000B0546">
        <w:rPr>
          <w:b/>
          <w:bCs/>
          <w:i/>
          <w:sz w:val="24"/>
          <w:lang w:val="uz-Cyrl-UZ"/>
        </w:rPr>
        <w:t>yetkaz</w:t>
      </w:r>
      <w:r>
        <w:rPr>
          <w:b/>
          <w:bCs/>
          <w:i/>
          <w:sz w:val="24"/>
          <w:lang w:val="uz-Cyrl-UZ"/>
        </w:rPr>
        <w:t>ib berilayotgan dasturiy ta'minotning ishlash qobiliyatini testdan oʻtkazish va butun majmuani ishga tushirish</w:t>
      </w:r>
      <w:r w:rsidR="00AA6567">
        <w:rPr>
          <w:b/>
          <w:bCs/>
          <w:i/>
          <w:sz w:val="24"/>
          <w:lang w:val="uz-Cyrl-UZ"/>
        </w:rPr>
        <w:t xml:space="preserve"> va toʻlaqonli ishlashini boshlab berish boʻyicha barcha talablarga rioya qilinishi sharti bilan </w:t>
      </w:r>
      <w:r w:rsidR="000B0546">
        <w:rPr>
          <w:b/>
          <w:bCs/>
          <w:i/>
          <w:sz w:val="24"/>
          <w:lang w:val="uz-Cyrl-UZ"/>
        </w:rPr>
        <w:t>yetkaz</w:t>
      </w:r>
      <w:r w:rsidR="00AA6567">
        <w:rPr>
          <w:b/>
          <w:bCs/>
          <w:i/>
          <w:sz w:val="24"/>
          <w:lang w:val="uz-Cyrl-UZ"/>
        </w:rPr>
        <w:t>ib berishni ta'minlashni oʻz ichiga oladi</w:t>
      </w:r>
      <w:r w:rsidR="0027356C" w:rsidRPr="0017228B">
        <w:rPr>
          <w:b/>
          <w:bCs/>
          <w:i/>
          <w:sz w:val="24"/>
          <w:lang w:val="uz-Cyrl-UZ"/>
        </w:rPr>
        <w:t>.</w:t>
      </w:r>
    </w:p>
    <w:p w14:paraId="5192A096" w14:textId="77777777" w:rsidR="00315B4E" w:rsidRPr="0017228B" w:rsidRDefault="00315B4E">
      <w:pPr>
        <w:tabs>
          <w:tab w:val="left" w:pos="851"/>
        </w:tabs>
        <w:ind w:firstLine="567"/>
        <w:jc w:val="center"/>
        <w:rPr>
          <w:b/>
          <w:bCs/>
          <w:sz w:val="24"/>
          <w:lang w:val="uz-Cyrl-UZ"/>
        </w:rPr>
      </w:pPr>
    </w:p>
    <w:p w14:paraId="14060EB9" w14:textId="45CB1785" w:rsidR="00315B4E" w:rsidRPr="0017228B" w:rsidRDefault="00315B4E" w:rsidP="00EE706D">
      <w:pPr>
        <w:tabs>
          <w:tab w:val="left" w:pos="851"/>
        </w:tabs>
        <w:ind w:firstLine="0"/>
        <w:rPr>
          <w:b/>
          <w:bCs/>
          <w:sz w:val="24"/>
          <w:lang w:val="uz-Cyrl-UZ"/>
        </w:rPr>
      </w:pPr>
    </w:p>
    <w:p w14:paraId="1B523571" w14:textId="77777777" w:rsidR="002B2F19" w:rsidRPr="0017228B" w:rsidRDefault="002B2F19" w:rsidP="00EE706D">
      <w:pPr>
        <w:tabs>
          <w:tab w:val="left" w:pos="851"/>
        </w:tabs>
        <w:ind w:firstLine="0"/>
        <w:rPr>
          <w:b/>
          <w:bCs/>
          <w:sz w:val="24"/>
          <w:lang w:val="uz-Cyrl-UZ"/>
        </w:rPr>
      </w:pPr>
    </w:p>
    <w:p w14:paraId="7B8C3AD3" w14:textId="77777777" w:rsidR="00C12D37" w:rsidRPr="0017228B" w:rsidRDefault="00C12D37" w:rsidP="00EE706D">
      <w:pPr>
        <w:tabs>
          <w:tab w:val="left" w:pos="851"/>
        </w:tabs>
        <w:ind w:firstLine="0"/>
        <w:rPr>
          <w:b/>
          <w:bCs/>
          <w:sz w:val="24"/>
          <w:lang w:val="uz-Cyrl-UZ"/>
        </w:rPr>
      </w:pPr>
    </w:p>
    <w:p w14:paraId="43F4E8F2" w14:textId="77777777" w:rsidR="00EE706D" w:rsidRPr="0017228B" w:rsidRDefault="00EE706D" w:rsidP="00EE706D">
      <w:pPr>
        <w:tabs>
          <w:tab w:val="left" w:pos="851"/>
        </w:tabs>
        <w:ind w:firstLine="0"/>
        <w:rPr>
          <w:b/>
          <w:bCs/>
          <w:sz w:val="24"/>
          <w:lang w:val="uz-Cyrl-UZ"/>
        </w:rPr>
      </w:pPr>
    </w:p>
    <w:p w14:paraId="476F7A37" w14:textId="77777777" w:rsidR="00315B4E" w:rsidRPr="0017228B" w:rsidRDefault="00315B4E">
      <w:pPr>
        <w:tabs>
          <w:tab w:val="left" w:pos="851"/>
        </w:tabs>
        <w:ind w:firstLine="567"/>
        <w:jc w:val="center"/>
        <w:rPr>
          <w:b/>
          <w:bCs/>
          <w:sz w:val="24"/>
          <w:lang w:val="uz-Cyrl-UZ"/>
        </w:rPr>
      </w:pPr>
    </w:p>
    <w:p w14:paraId="3233BDA3" w14:textId="77777777" w:rsidR="00C12D37" w:rsidRPr="0017228B" w:rsidRDefault="00C12D37" w:rsidP="00C12D37">
      <w:pPr>
        <w:tabs>
          <w:tab w:val="left" w:pos="851"/>
        </w:tabs>
        <w:ind w:firstLine="0"/>
        <w:jc w:val="left"/>
        <w:rPr>
          <w:b/>
          <w:bCs/>
          <w:sz w:val="24"/>
          <w:lang w:val="uz-Cyrl-UZ" w:bidi="ru-RU"/>
        </w:rPr>
      </w:pPr>
      <w:r w:rsidRPr="0017228B">
        <w:rPr>
          <w:b/>
          <w:bCs/>
          <w:sz w:val="24"/>
          <w:lang w:val="uz-Cyrl-UZ" w:bidi="ru-RU"/>
        </w:rPr>
        <w:t>Xavfsizlik va axborotlarni muhofaza</w:t>
      </w:r>
    </w:p>
    <w:p w14:paraId="4F011A1B" w14:textId="5B52E278" w:rsidR="00315B4E" w:rsidRPr="0017228B" w:rsidRDefault="00C12D37" w:rsidP="00C12D37">
      <w:pPr>
        <w:tabs>
          <w:tab w:val="left" w:pos="851"/>
        </w:tabs>
        <w:ind w:firstLine="0"/>
        <w:jc w:val="left"/>
        <w:rPr>
          <w:b/>
          <w:sz w:val="24"/>
          <w:lang w:val="uz-Cyrl-UZ"/>
        </w:rPr>
      </w:pPr>
      <w:r w:rsidRPr="0017228B">
        <w:rPr>
          <w:b/>
          <w:bCs/>
          <w:sz w:val="24"/>
          <w:lang w:val="uz-Cyrl-UZ" w:bidi="ru-RU"/>
        </w:rPr>
        <w:t>qilish departamenti direktori</w:t>
      </w:r>
      <w:r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</w:r>
      <w:r w:rsidR="0027356C" w:rsidRPr="0017228B">
        <w:rPr>
          <w:b/>
          <w:bCs/>
          <w:sz w:val="24"/>
          <w:lang w:val="uz-Cyrl-UZ" w:bidi="ru-RU"/>
        </w:rPr>
        <w:tab/>
        <w:t>B.</w:t>
      </w:r>
      <w:r w:rsidRPr="0017228B">
        <w:rPr>
          <w:b/>
          <w:bCs/>
          <w:sz w:val="24"/>
          <w:lang w:val="uz-Cyrl-UZ" w:bidi="ru-RU"/>
        </w:rPr>
        <w:t>Dj</w:t>
      </w:r>
      <w:r w:rsidR="0027356C" w:rsidRPr="0017228B">
        <w:rPr>
          <w:b/>
          <w:bCs/>
          <w:sz w:val="24"/>
          <w:lang w:val="uz-Cyrl-UZ" w:bidi="ru-RU"/>
        </w:rPr>
        <w:t>uldasov</w:t>
      </w:r>
    </w:p>
    <w:sectPr w:rsidR="00315B4E" w:rsidRPr="0017228B" w:rsidSect="001435E7">
      <w:footerReference w:type="even" r:id="rId8"/>
      <w:pgSz w:w="11906" w:h="16838"/>
      <w:pgMar w:top="1134" w:right="850" w:bottom="1134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D55F" w14:textId="77777777" w:rsidR="004B6C8B" w:rsidRDefault="004B6C8B">
      <w:r>
        <w:separator/>
      </w:r>
    </w:p>
  </w:endnote>
  <w:endnote w:type="continuationSeparator" w:id="0">
    <w:p w14:paraId="5BE1A893" w14:textId="77777777" w:rsidR="004B6C8B" w:rsidRDefault="004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DejaVu Sans">
    <w:altName w:val="Lucida Sans Unicode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D353" w14:textId="48827741" w:rsidR="00315B4E" w:rsidRDefault="0027356C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435E7">
      <w:rPr>
        <w:rStyle w:val="af9"/>
        <w:noProof/>
      </w:rPr>
      <w:t>2</w:t>
    </w:r>
    <w:r>
      <w:rPr>
        <w:rStyle w:val="af9"/>
      </w:rPr>
      <w:fldChar w:fldCharType="end"/>
    </w:r>
  </w:p>
  <w:p w14:paraId="34BFEEF8" w14:textId="77777777" w:rsidR="00315B4E" w:rsidRDefault="00315B4E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BB3C5" w14:textId="77777777" w:rsidR="004B6C8B" w:rsidRDefault="004B6C8B">
      <w:r>
        <w:separator/>
      </w:r>
    </w:p>
  </w:footnote>
  <w:footnote w:type="continuationSeparator" w:id="0">
    <w:p w14:paraId="55A7D702" w14:textId="77777777" w:rsidR="004B6C8B" w:rsidRDefault="004B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A04700A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5664A6"/>
    <w:multiLevelType w:val="multilevel"/>
    <w:tmpl w:val="0F1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C7145"/>
    <w:multiLevelType w:val="multilevel"/>
    <w:tmpl w:val="8A7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5409D"/>
    <w:multiLevelType w:val="multilevel"/>
    <w:tmpl w:val="F33E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6373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E0BFA"/>
    <w:multiLevelType w:val="multilevel"/>
    <w:tmpl w:val="65F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C798C"/>
    <w:multiLevelType w:val="multilevel"/>
    <w:tmpl w:val="66AC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27CBC"/>
    <w:multiLevelType w:val="multilevel"/>
    <w:tmpl w:val="383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E4153"/>
    <w:multiLevelType w:val="multilevel"/>
    <w:tmpl w:val="87F0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445C2"/>
    <w:multiLevelType w:val="hybridMultilevel"/>
    <w:tmpl w:val="AE044AE2"/>
    <w:lvl w:ilvl="0" w:tplc="9B58FE7A">
      <w:numFmt w:val="bullet"/>
      <w:lvlText w:val=""/>
      <w:lvlJc w:val="left"/>
      <w:pPr>
        <w:ind w:left="15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0" w15:restartNumberingAfterBreak="0">
    <w:nsid w:val="4E253A40"/>
    <w:multiLevelType w:val="multilevel"/>
    <w:tmpl w:val="12964C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1"/>
      <w:lvlText w:val="%2"/>
      <w:lvlJc w:val="left"/>
      <w:pPr>
        <w:tabs>
          <w:tab w:val="num" w:pos="378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2"/>
      <w:lvlText w:val="%2.%3"/>
      <w:lvlJc w:val="left"/>
      <w:pPr>
        <w:tabs>
          <w:tab w:val="num" w:pos="662"/>
        </w:tabs>
        <w:ind w:left="464" w:hanging="28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42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lvlText w:val="%2.%3.%4.%5"/>
      <w:lvlJc w:val="left"/>
      <w:pPr>
        <w:tabs>
          <w:tab w:val="num" w:pos="142"/>
        </w:tabs>
        <w:ind w:left="-567" w:firstLine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873"/>
        </w:tabs>
        <w:ind w:left="585" w:hanging="1152"/>
      </w:pPr>
    </w:lvl>
    <w:lvl w:ilvl="6">
      <w:start w:val="1"/>
      <w:numFmt w:val="decimal"/>
      <w:lvlText w:val="%2.%3.%4.%5.%6.%7."/>
      <w:lvlJc w:val="left"/>
      <w:pPr>
        <w:tabs>
          <w:tab w:val="num" w:pos="1233"/>
        </w:tabs>
        <w:ind w:left="729" w:hanging="1296"/>
      </w:pPr>
    </w:lvl>
    <w:lvl w:ilvl="7">
      <w:start w:val="1"/>
      <w:numFmt w:val="decimal"/>
      <w:lvlText w:val="%2.%3.%4.%5.%6.%7.%8"/>
      <w:lvlJc w:val="left"/>
      <w:pPr>
        <w:tabs>
          <w:tab w:val="num" w:pos="1233"/>
        </w:tabs>
        <w:ind w:left="873" w:hanging="1440"/>
      </w:pPr>
    </w:lvl>
    <w:lvl w:ilvl="8">
      <w:start w:val="1"/>
      <w:numFmt w:val="decimal"/>
      <w:lvlText w:val="%2.%3.%4.%5.%6.%7.%8.%9"/>
      <w:lvlJc w:val="left"/>
      <w:pPr>
        <w:tabs>
          <w:tab w:val="num" w:pos="1593"/>
        </w:tabs>
        <w:ind w:left="1017" w:hanging="1584"/>
      </w:pPr>
    </w:lvl>
  </w:abstractNum>
  <w:abstractNum w:abstractNumId="11" w15:restartNumberingAfterBreak="0">
    <w:nsid w:val="4EA72989"/>
    <w:multiLevelType w:val="multilevel"/>
    <w:tmpl w:val="761CA9C4"/>
    <w:lvl w:ilvl="0">
      <w:start w:val="1"/>
      <w:numFmt w:val="decimal"/>
      <w:pStyle w:val="a"/>
      <w:suff w:val="space"/>
      <w:lvlText w:val="%1)"/>
      <w:lvlJc w:val="left"/>
      <w:pPr>
        <w:ind w:left="0" w:firstLine="0"/>
      </w:pPr>
    </w:lvl>
    <w:lvl w:ilvl="1">
      <w:start w:val="1"/>
      <w:numFmt w:val="decimal"/>
      <w:suff w:val="space"/>
      <w:lvlText w:val="%1.%2)"/>
      <w:lvlJc w:val="left"/>
      <w:pPr>
        <w:ind w:left="227" w:firstLine="0"/>
      </w:pPr>
    </w:lvl>
    <w:lvl w:ilvl="2">
      <w:start w:val="1"/>
      <w:numFmt w:val="decimal"/>
      <w:suff w:val="space"/>
      <w:lvlText w:val="%1.%2.%3)"/>
      <w:lvlJc w:val="left"/>
      <w:pPr>
        <w:ind w:left="454" w:firstLine="0"/>
      </w:pPr>
    </w:lvl>
    <w:lvl w:ilvl="3">
      <w:start w:val="1"/>
      <w:numFmt w:val="decimal"/>
      <w:lvlText w:val="%1.%2.%3.%4)"/>
      <w:lvlJc w:val="left"/>
      <w:pPr>
        <w:tabs>
          <w:tab w:val="num" w:pos="1627"/>
        </w:tabs>
        <w:ind w:left="907" w:firstLine="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056456F"/>
    <w:multiLevelType w:val="multilevel"/>
    <w:tmpl w:val="0C5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6326B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935E8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92E1C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42008"/>
    <w:multiLevelType w:val="multilevel"/>
    <w:tmpl w:val="04F4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E5C1B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815E0"/>
    <w:multiLevelType w:val="hybridMultilevel"/>
    <w:tmpl w:val="FB50C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7B34C6"/>
    <w:multiLevelType w:val="multilevel"/>
    <w:tmpl w:val="2F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C100E"/>
    <w:multiLevelType w:val="multilevel"/>
    <w:tmpl w:val="750A8748"/>
    <w:lvl w:ilvl="0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3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  <w:num w:numId="17">
    <w:abstractNumId w:val="17"/>
  </w:num>
  <w:num w:numId="18">
    <w:abstractNumId w:val="19"/>
  </w:num>
  <w:num w:numId="19">
    <w:abstractNumId w:val="14"/>
  </w:num>
  <w:num w:numId="20">
    <w:abstractNumId w:val="4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4E"/>
    <w:rsid w:val="000224FA"/>
    <w:rsid w:val="000325A6"/>
    <w:rsid w:val="0007520C"/>
    <w:rsid w:val="000A6B14"/>
    <w:rsid w:val="000B0546"/>
    <w:rsid w:val="000D12C5"/>
    <w:rsid w:val="000E193B"/>
    <w:rsid w:val="0010196E"/>
    <w:rsid w:val="00121722"/>
    <w:rsid w:val="001278D2"/>
    <w:rsid w:val="001435E7"/>
    <w:rsid w:val="0017228B"/>
    <w:rsid w:val="001A3A43"/>
    <w:rsid w:val="001B59B1"/>
    <w:rsid w:val="001C4121"/>
    <w:rsid w:val="001D0481"/>
    <w:rsid w:val="001F1EC0"/>
    <w:rsid w:val="00207B00"/>
    <w:rsid w:val="00233CD9"/>
    <w:rsid w:val="00253C30"/>
    <w:rsid w:val="00257FC3"/>
    <w:rsid w:val="00266C7B"/>
    <w:rsid w:val="00272AE0"/>
    <w:rsid w:val="0027356C"/>
    <w:rsid w:val="002B2F19"/>
    <w:rsid w:val="002B61EC"/>
    <w:rsid w:val="002C0F26"/>
    <w:rsid w:val="002F2A3A"/>
    <w:rsid w:val="002F755B"/>
    <w:rsid w:val="00300164"/>
    <w:rsid w:val="0031125D"/>
    <w:rsid w:val="00315B4E"/>
    <w:rsid w:val="00355FD3"/>
    <w:rsid w:val="0035635E"/>
    <w:rsid w:val="00374867"/>
    <w:rsid w:val="003815EE"/>
    <w:rsid w:val="003920CF"/>
    <w:rsid w:val="003C53DD"/>
    <w:rsid w:val="003D1FA3"/>
    <w:rsid w:val="003F29C9"/>
    <w:rsid w:val="003F3743"/>
    <w:rsid w:val="004870B7"/>
    <w:rsid w:val="00495A87"/>
    <w:rsid w:val="004B3487"/>
    <w:rsid w:val="004B6C8B"/>
    <w:rsid w:val="004C0140"/>
    <w:rsid w:val="004C4B17"/>
    <w:rsid w:val="004C7BBA"/>
    <w:rsid w:val="004D1D25"/>
    <w:rsid w:val="004F4BD7"/>
    <w:rsid w:val="004F6C4C"/>
    <w:rsid w:val="00503FC2"/>
    <w:rsid w:val="00567493"/>
    <w:rsid w:val="005721C0"/>
    <w:rsid w:val="00577734"/>
    <w:rsid w:val="00595EBF"/>
    <w:rsid w:val="005B2898"/>
    <w:rsid w:val="005B2B0D"/>
    <w:rsid w:val="005F690C"/>
    <w:rsid w:val="00631D00"/>
    <w:rsid w:val="0065472E"/>
    <w:rsid w:val="00676F1C"/>
    <w:rsid w:val="00681F34"/>
    <w:rsid w:val="006B3298"/>
    <w:rsid w:val="006B5E5F"/>
    <w:rsid w:val="006D51A1"/>
    <w:rsid w:val="006E1B0E"/>
    <w:rsid w:val="006F4590"/>
    <w:rsid w:val="006F6471"/>
    <w:rsid w:val="006F7765"/>
    <w:rsid w:val="007046C4"/>
    <w:rsid w:val="00705E00"/>
    <w:rsid w:val="00711A6D"/>
    <w:rsid w:val="007123A9"/>
    <w:rsid w:val="007172FC"/>
    <w:rsid w:val="00726E2A"/>
    <w:rsid w:val="00744584"/>
    <w:rsid w:val="00765435"/>
    <w:rsid w:val="00780D02"/>
    <w:rsid w:val="007A7098"/>
    <w:rsid w:val="007C4A60"/>
    <w:rsid w:val="007E5B9B"/>
    <w:rsid w:val="007F0CCF"/>
    <w:rsid w:val="0080155D"/>
    <w:rsid w:val="00811C5A"/>
    <w:rsid w:val="008358AA"/>
    <w:rsid w:val="00835F2A"/>
    <w:rsid w:val="00870666"/>
    <w:rsid w:val="0087689B"/>
    <w:rsid w:val="00880D17"/>
    <w:rsid w:val="00885AD8"/>
    <w:rsid w:val="00892FB0"/>
    <w:rsid w:val="008A60F1"/>
    <w:rsid w:val="008A7C9C"/>
    <w:rsid w:val="008C0B96"/>
    <w:rsid w:val="008C4576"/>
    <w:rsid w:val="008D1824"/>
    <w:rsid w:val="008D380A"/>
    <w:rsid w:val="0091036C"/>
    <w:rsid w:val="00976055"/>
    <w:rsid w:val="00980FF1"/>
    <w:rsid w:val="00990A20"/>
    <w:rsid w:val="009B3E72"/>
    <w:rsid w:val="009C28E1"/>
    <w:rsid w:val="009D7D1B"/>
    <w:rsid w:val="009F14F4"/>
    <w:rsid w:val="00A173C0"/>
    <w:rsid w:val="00A42EF3"/>
    <w:rsid w:val="00A7091F"/>
    <w:rsid w:val="00A72B45"/>
    <w:rsid w:val="00A7593B"/>
    <w:rsid w:val="00A75FD8"/>
    <w:rsid w:val="00A81D9C"/>
    <w:rsid w:val="00A90EEC"/>
    <w:rsid w:val="00A94D2B"/>
    <w:rsid w:val="00AA6567"/>
    <w:rsid w:val="00AB6633"/>
    <w:rsid w:val="00AB66EF"/>
    <w:rsid w:val="00AB693D"/>
    <w:rsid w:val="00AE4455"/>
    <w:rsid w:val="00AF3AEF"/>
    <w:rsid w:val="00AF3AF4"/>
    <w:rsid w:val="00AF4CB2"/>
    <w:rsid w:val="00B43268"/>
    <w:rsid w:val="00B46C72"/>
    <w:rsid w:val="00B47A8F"/>
    <w:rsid w:val="00B703E3"/>
    <w:rsid w:val="00B9049A"/>
    <w:rsid w:val="00B96D8B"/>
    <w:rsid w:val="00BB06C1"/>
    <w:rsid w:val="00BB6033"/>
    <w:rsid w:val="00BD0CF0"/>
    <w:rsid w:val="00BD1C70"/>
    <w:rsid w:val="00BE037B"/>
    <w:rsid w:val="00BE46E3"/>
    <w:rsid w:val="00BF2DDA"/>
    <w:rsid w:val="00BF4D05"/>
    <w:rsid w:val="00C12D37"/>
    <w:rsid w:val="00C425F1"/>
    <w:rsid w:val="00C61FC9"/>
    <w:rsid w:val="00C90D3F"/>
    <w:rsid w:val="00C915B5"/>
    <w:rsid w:val="00C92500"/>
    <w:rsid w:val="00CB388D"/>
    <w:rsid w:val="00CC4E6B"/>
    <w:rsid w:val="00CD0C19"/>
    <w:rsid w:val="00CD3FA2"/>
    <w:rsid w:val="00CE4BB8"/>
    <w:rsid w:val="00CF39C7"/>
    <w:rsid w:val="00CF53F6"/>
    <w:rsid w:val="00CF6A05"/>
    <w:rsid w:val="00D0454E"/>
    <w:rsid w:val="00D07101"/>
    <w:rsid w:val="00D10740"/>
    <w:rsid w:val="00D21A84"/>
    <w:rsid w:val="00D27C23"/>
    <w:rsid w:val="00D5072B"/>
    <w:rsid w:val="00D61CDA"/>
    <w:rsid w:val="00D711AB"/>
    <w:rsid w:val="00D93A6A"/>
    <w:rsid w:val="00D9642B"/>
    <w:rsid w:val="00DB1EB0"/>
    <w:rsid w:val="00DB4C82"/>
    <w:rsid w:val="00DD4257"/>
    <w:rsid w:val="00DE33ED"/>
    <w:rsid w:val="00DE553A"/>
    <w:rsid w:val="00DF06F8"/>
    <w:rsid w:val="00E00597"/>
    <w:rsid w:val="00E02A3F"/>
    <w:rsid w:val="00E0468D"/>
    <w:rsid w:val="00E21AD4"/>
    <w:rsid w:val="00E21C35"/>
    <w:rsid w:val="00E2787D"/>
    <w:rsid w:val="00E330F4"/>
    <w:rsid w:val="00E37812"/>
    <w:rsid w:val="00E40351"/>
    <w:rsid w:val="00E72B67"/>
    <w:rsid w:val="00E80004"/>
    <w:rsid w:val="00E848AF"/>
    <w:rsid w:val="00E973C1"/>
    <w:rsid w:val="00EA0CDD"/>
    <w:rsid w:val="00EA18D3"/>
    <w:rsid w:val="00EB6CE5"/>
    <w:rsid w:val="00ED0278"/>
    <w:rsid w:val="00ED1325"/>
    <w:rsid w:val="00ED1AC5"/>
    <w:rsid w:val="00EE706D"/>
    <w:rsid w:val="00F05EF9"/>
    <w:rsid w:val="00F61EF3"/>
    <w:rsid w:val="00F62D8E"/>
    <w:rsid w:val="00F75C41"/>
    <w:rsid w:val="00F81EE0"/>
    <w:rsid w:val="00F9330E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8F9E"/>
  <w15:docId w15:val="{3C6ADFE0-98E7-41E1-A8C5-146272A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  <w:jc w:val="both"/>
    </w:pPr>
    <w:rPr>
      <w:szCs w:val="24"/>
      <w:lang w:val="en-US" w:eastAsia="en-US"/>
    </w:rPr>
  </w:style>
  <w:style w:type="paragraph" w:styleId="10">
    <w:name w:val="heading 1"/>
    <w:basedOn w:val="a1"/>
    <w:next w:val="a1"/>
    <w:link w:val="11"/>
    <w:uiPriority w:val="9"/>
    <w:qFormat/>
    <w:pPr>
      <w:keepNext/>
      <w:ind w:firstLine="0"/>
      <w:contextualSpacing/>
      <w:jc w:val="center"/>
      <w:outlineLvl w:val="0"/>
    </w:pPr>
    <w:rPr>
      <w:rFonts w:eastAsia="Calibri"/>
      <w:b/>
      <w:bCs/>
      <w:sz w:val="24"/>
      <w:lang w:val="ru-RU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a5">
    <w:name w:val="Grid Table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-12">
    <w:name w:val="Grid Table 1 Light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-13">
    <w:name w:val="Grid Table 1 Light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-14">
    <w:name w:val="Grid Table 1 Light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-15">
    <w:name w:val="Grid Table 1 Light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-16">
    <w:name w:val="Grid Table 1 Light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22">
    <w:name w:val="Grid Table 2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23">
    <w:name w:val="Grid Table 2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24">
    <w:name w:val="Grid Table 2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25">
    <w:name w:val="Grid Table 2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26">
    <w:name w:val="Grid Table 2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32">
    <w:name w:val="Grid Table 3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33">
    <w:name w:val="Grid Table 3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34">
    <w:name w:val="Grid Table 3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35">
    <w:name w:val="Grid Table 3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36">
    <w:name w:val="Grid Table 3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3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-42">
    <w:name w:val="Grid Table 4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43">
    <w:name w:val="Grid Table 4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44">
    <w:name w:val="Grid Table 4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45">
    <w:name w:val="Grid Table 4 Accent 5"/>
    <w:basedOn w:val="a3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46">
    <w:name w:val="Grid Table 4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-52">
    <w:name w:val="Grid Table 5 Dark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-53">
    <w:name w:val="Grid Table 5 Dark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-55">
    <w:name w:val="Grid Table 5 Dark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-56">
    <w:name w:val="Grid Table 5 Dark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3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-62">
    <w:name w:val="Grid Table 6 Colorful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">
    <w:name w:val="Grid Table 6 Colorful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64">
    <w:name w:val="Grid Table 6 Colorful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">
    <w:name w:val="Grid Table 6 Colorful Accent 5"/>
    <w:basedOn w:val="a3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66">
    <w:name w:val="Grid Table 6 Colorful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3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-72">
    <w:name w:val="Grid Table 7 Colorful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">
    <w:name w:val="Grid Table 7 Colorful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74">
    <w:name w:val="Grid Table 7 Colorful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">
    <w:name w:val="Grid Table 7 Colorful Accent 5"/>
    <w:basedOn w:val="a3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6">
    <w:name w:val="Grid Table 7 Colorful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-120">
    <w:name w:val="List Table 1 Light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-130">
    <w:name w:val="List Table 1 Light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-140">
    <w:name w:val="List Table 1 Light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-150">
    <w:name w:val="List Table 1 Light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-160">
    <w:name w:val="List Table 1 Light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220">
    <w:name w:val="List Table 2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230">
    <w:name w:val="List Table 2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240">
    <w:name w:val="List Table 2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250">
    <w:name w:val="List Table 2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260">
    <w:name w:val="List Table 2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-320">
    <w:name w:val="List Table 3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-330">
    <w:name w:val="List Table 3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-340">
    <w:name w:val="List Table 3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-350">
    <w:name w:val="List Table 3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-360">
    <w:name w:val="List Table 3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420">
    <w:name w:val="List Table 4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430">
    <w:name w:val="List Table 4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440">
    <w:name w:val="List Table 4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450">
    <w:name w:val="List Table 4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460">
    <w:name w:val="List Table 4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3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-520">
    <w:name w:val="List Table 5 Dark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-530">
    <w:name w:val="List Table 5 Dark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-54">
    <w:name w:val="List Table 5 Dark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-550">
    <w:name w:val="List Table 5 Dark Accent 5"/>
    <w:basedOn w:val="a3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-560">
    <w:name w:val="List Table 5 Dark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-620">
    <w:name w:val="List Table 6 Colorful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0">
    <w:name w:val="List Table 6 Colorful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640">
    <w:name w:val="List Table 6 Colorful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0">
    <w:name w:val="List Table 6 Colorful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-660">
    <w:name w:val="List Table 6 Colorful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3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-720">
    <w:name w:val="List Table 7 Colorful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0">
    <w:name w:val="List Table 7 Colorful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740">
    <w:name w:val="List Table 7 Colorful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0">
    <w:name w:val="List Table 7 Colorful Accent 5"/>
    <w:basedOn w:val="a3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-760">
    <w:name w:val="List Table 7 Colorful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23">
    <w:name w:val="Quote"/>
    <w:basedOn w:val="a1"/>
    <w:next w:val="a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a6">
    <w:name w:val="Intense Emphasis"/>
    <w:basedOn w:val="a2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1"/>
    <w:next w:val="a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8">
    <w:name w:val="Intense Reference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a">
    <w:name w:val="Subtle Reference"/>
    <w:basedOn w:val="a2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2"/>
    <w:uiPriority w:val="33"/>
    <w:qFormat/>
    <w:rPr>
      <w:b/>
      <w:bCs/>
      <w:i/>
      <w:iCs/>
      <w:spacing w:val="5"/>
    </w:rPr>
  </w:style>
  <w:style w:type="character" w:styleId="ac">
    <w:name w:val="Placeholder Text"/>
    <w:basedOn w:val="a2"/>
    <w:uiPriority w:val="99"/>
    <w:semiHidden/>
    <w:rPr>
      <w:color w:val="666666"/>
    </w:rPr>
  </w:style>
  <w:style w:type="paragraph" w:styleId="ad">
    <w:name w:val="table of figures"/>
    <w:basedOn w:val="a1"/>
    <w:next w:val="a1"/>
    <w:uiPriority w:val="99"/>
    <w:unhideWhenUsed/>
  </w:style>
  <w:style w:type="character" w:customStyle="1" w:styleId="11">
    <w:name w:val="Заголовок 1 Знак"/>
    <w:link w:val="10"/>
    <w:uiPriority w:val="9"/>
    <w:rPr>
      <w:rFonts w:eastAsia="Calibri"/>
      <w:b/>
      <w:bCs/>
      <w:sz w:val="24"/>
      <w:szCs w:val="24"/>
      <w:lang w:eastAsia="en-US"/>
    </w:rPr>
  </w:style>
  <w:style w:type="character" w:customStyle="1" w:styleId="21">
    <w:name w:val="Заголовок 2 Знак"/>
    <w:link w:val="20"/>
    <w:uiPriority w:val="9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link w:val="3"/>
    <w:uiPriority w:val="9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rPr>
      <w:rFonts w:ascii="Cambria" w:eastAsia="Calibri" w:hAnsi="Cambria"/>
      <w:sz w:val="22"/>
      <w:szCs w:val="22"/>
      <w:lang w:val="en-US" w:eastAsia="en-US" w:bidi="ar-SA"/>
    </w:rPr>
  </w:style>
  <w:style w:type="paragraph" w:styleId="ae">
    <w:name w:val="Title"/>
    <w:basedOn w:val="a1"/>
    <w:next w:val="af"/>
    <w:link w:val="af0"/>
    <w:qFormat/>
    <w:pPr>
      <w:keepNext/>
      <w:widowControl w:val="0"/>
      <w:spacing w:before="240" w:after="120"/>
    </w:pPr>
    <w:rPr>
      <w:rFonts w:ascii="Liberation Sans" w:hAnsi="Liberation Sans" w:cs="DejaVu Sans"/>
      <w:color w:val="000000"/>
      <w:sz w:val="28"/>
      <w:szCs w:val="28"/>
      <w:lang w:val="ru-RU" w:eastAsia="zh-CN" w:bidi="hi-IN"/>
    </w:rPr>
  </w:style>
  <w:style w:type="character" w:customStyle="1" w:styleId="TitleChar1">
    <w:name w:val="Title Char1"/>
    <w:rPr>
      <w:rFonts w:ascii="Cambria" w:eastAsia="Calibri" w:hAnsi="Cambria"/>
      <w:b/>
      <w:bCs/>
      <w:sz w:val="32"/>
      <w:szCs w:val="32"/>
      <w:lang w:val="en-US" w:eastAsia="en-US" w:bidi="ar-SA"/>
    </w:rPr>
  </w:style>
  <w:style w:type="paragraph" w:styleId="af1">
    <w:name w:val="Subtitle"/>
    <w:basedOn w:val="a1"/>
    <w:next w:val="a1"/>
    <w:link w:val="af2"/>
    <w:qFormat/>
    <w:pPr>
      <w:spacing w:after="60"/>
      <w:jc w:val="center"/>
      <w:outlineLvl w:val="1"/>
    </w:pPr>
    <w:rPr>
      <w:rFonts w:eastAsia="Calibri"/>
    </w:rPr>
  </w:style>
  <w:style w:type="character" w:customStyle="1" w:styleId="af2">
    <w:name w:val="Подзаголовок Знак"/>
    <w:link w:val="af1"/>
    <w:rPr>
      <w:rFonts w:ascii="Cambria" w:eastAsia="Calibri" w:hAnsi="Cambria"/>
      <w:sz w:val="24"/>
      <w:szCs w:val="24"/>
      <w:lang w:val="en-US" w:eastAsia="en-US" w:bidi="ar-SA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styleId="af4">
    <w:name w:val="Emphasis"/>
    <w:qFormat/>
    <w:rPr>
      <w:rFonts w:ascii="Calibri" w:hAnsi="Calibri" w:cs="Times New Roman"/>
      <w:b/>
      <w:i/>
      <w:iCs/>
    </w:rPr>
  </w:style>
  <w:style w:type="paragraph" w:customStyle="1" w:styleId="NoSpacing1">
    <w:name w:val="No Spacing1"/>
    <w:basedOn w:val="a1"/>
    <w:rPr>
      <w:szCs w:val="32"/>
    </w:rPr>
  </w:style>
  <w:style w:type="paragraph" w:customStyle="1" w:styleId="ListParagraph3">
    <w:name w:val="List Paragraph3"/>
    <w:basedOn w:val="a1"/>
    <w:qFormat/>
    <w:pPr>
      <w:ind w:left="720"/>
      <w:contextualSpacing/>
    </w:pPr>
  </w:style>
  <w:style w:type="paragraph" w:customStyle="1" w:styleId="Quote1">
    <w:name w:val="Quote1"/>
    <w:basedOn w:val="a1"/>
    <w:next w:val="a1"/>
    <w:link w:val="QuoteChar"/>
    <w:rPr>
      <w:i/>
    </w:rPr>
  </w:style>
  <w:style w:type="character" w:customStyle="1" w:styleId="QuoteChar">
    <w:name w:val="Quote Char"/>
    <w:link w:val="Quote1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IntenseQuote1">
    <w:name w:val="Intense Quote1"/>
    <w:basedOn w:val="a1"/>
    <w:next w:val="a1"/>
    <w:link w:val="IntenseQuoteChar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1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SubtleEmphasis1">
    <w:name w:val="Subtle Emphasis1"/>
    <w:rPr>
      <w:i/>
      <w:color w:val="5A5A5A"/>
    </w:rPr>
  </w:style>
  <w:style w:type="character" w:customStyle="1" w:styleId="IntenseEmphasis1">
    <w:name w:val="Intense Emphasis1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Pr>
      <w:rFonts w:cs="Times New Roman"/>
      <w:b/>
      <w:sz w:val="24"/>
      <w:u w:val="single"/>
    </w:rPr>
  </w:style>
  <w:style w:type="character" w:customStyle="1" w:styleId="BookTitle1">
    <w:name w:val="Book Title1"/>
    <w:rPr>
      <w:rFonts w:ascii="Cambria" w:hAnsi="Cambria" w:cs="Times New Roman"/>
      <w:b/>
      <w:i/>
      <w:sz w:val="24"/>
      <w:szCs w:val="24"/>
    </w:rPr>
  </w:style>
  <w:style w:type="paragraph" w:styleId="af5">
    <w:name w:val="header"/>
    <w:basedOn w:val="a1"/>
    <w:link w:val="af6"/>
    <w:uiPriority w:val="99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f6">
    <w:name w:val="Верхний колонтитул Знак"/>
    <w:link w:val="af5"/>
    <w:uiPriority w:val="99"/>
    <w:rPr>
      <w:rFonts w:ascii="Cambria" w:hAnsi="Cambria"/>
      <w:sz w:val="24"/>
      <w:szCs w:val="24"/>
      <w:lang w:val="ru-RU" w:eastAsia="ru-RU" w:bidi="ar-SA"/>
    </w:rPr>
  </w:style>
  <w:style w:type="paragraph" w:styleId="af7">
    <w:name w:val="footer"/>
    <w:basedOn w:val="a1"/>
    <w:link w:val="af8"/>
    <w:uiPriority w:val="99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f8">
    <w:name w:val="Нижний колонтитул Знак"/>
    <w:link w:val="af7"/>
    <w:uiPriority w:val="99"/>
    <w:rPr>
      <w:rFonts w:ascii="Cambria" w:hAnsi="Cambria"/>
      <w:sz w:val="24"/>
      <w:szCs w:val="24"/>
      <w:lang w:val="ru-RU" w:eastAsia="ru-RU" w:bidi="ar-SA"/>
    </w:rPr>
  </w:style>
  <w:style w:type="character" w:styleId="af9">
    <w:name w:val="page number"/>
    <w:rPr>
      <w:rFonts w:cs="Times New Roman"/>
    </w:rPr>
  </w:style>
  <w:style w:type="paragraph" w:customStyle="1" w:styleId="13">
    <w:name w:val="Абзац списка1"/>
    <w:basedOn w:val="a1"/>
    <w:link w:val="afa"/>
    <w:qFormat/>
    <w:pPr>
      <w:ind w:left="720"/>
      <w:contextualSpacing/>
    </w:pPr>
  </w:style>
  <w:style w:type="paragraph" w:styleId="afb">
    <w:name w:val="Balloon Text"/>
    <w:basedOn w:val="a1"/>
    <w:link w:val="afc"/>
    <w:uiPriority w:val="9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rPr>
      <w:rFonts w:ascii="Tahoma" w:hAnsi="Tahoma" w:cs="Tahoma"/>
      <w:sz w:val="16"/>
      <w:szCs w:val="16"/>
      <w:lang w:val="en-US" w:eastAsia="en-US" w:bidi="ar-SA"/>
    </w:rPr>
  </w:style>
  <w:style w:type="paragraph" w:styleId="afd">
    <w:name w:val="Block Text"/>
    <w:basedOn w:val="a1"/>
    <w:pPr>
      <w:widowControl w:val="0"/>
      <w:spacing w:line="226" w:lineRule="exact"/>
      <w:ind w:left="720" w:right="28"/>
    </w:pPr>
    <w:rPr>
      <w:rFonts w:eastAsia="Calibri"/>
      <w:szCs w:val="16"/>
      <w:lang w:val="en-GB"/>
    </w:rPr>
  </w:style>
  <w:style w:type="paragraph" w:styleId="afe">
    <w:name w:val="Body Text Indent"/>
    <w:basedOn w:val="a1"/>
    <w:link w:val="aff"/>
    <w:pPr>
      <w:ind w:left="720"/>
    </w:pPr>
    <w:rPr>
      <w:rFonts w:eastAsia="Calibri"/>
      <w:szCs w:val="20"/>
      <w:lang w:val="en-GB"/>
    </w:rPr>
  </w:style>
  <w:style w:type="character" w:customStyle="1" w:styleId="aff">
    <w:name w:val="Основной текст с отступом Знак"/>
    <w:link w:val="afe"/>
    <w:rPr>
      <w:rFonts w:eastAsia="Calibri"/>
      <w:sz w:val="24"/>
      <w:lang w:val="en-GB" w:eastAsia="en-US" w:bidi="ar-SA"/>
    </w:rPr>
  </w:style>
  <w:style w:type="paragraph" w:styleId="24">
    <w:name w:val="Body Text Indent 2"/>
    <w:basedOn w:val="a1"/>
    <w:link w:val="25"/>
    <w:pPr>
      <w:ind w:left="720"/>
    </w:pPr>
    <w:rPr>
      <w:rFonts w:eastAsia="Calibri"/>
      <w:color w:val="FF0000"/>
      <w:szCs w:val="20"/>
      <w:lang w:val="en-GB"/>
    </w:rPr>
  </w:style>
  <w:style w:type="character" w:customStyle="1" w:styleId="25">
    <w:name w:val="Основной текст с отступом 2 Знак"/>
    <w:link w:val="24"/>
    <w:rPr>
      <w:rFonts w:eastAsia="Calibri"/>
      <w:color w:val="FF0000"/>
      <w:sz w:val="24"/>
      <w:lang w:val="en-GB" w:eastAsia="en-US" w:bidi="ar-SA"/>
    </w:rPr>
  </w:style>
  <w:style w:type="paragraph" w:styleId="af">
    <w:name w:val="Body Text"/>
    <w:basedOn w:val="a1"/>
    <w:link w:val="aff0"/>
    <w:pPr>
      <w:widowControl w:val="0"/>
      <w:tabs>
        <w:tab w:val="left" w:pos="5400"/>
      </w:tabs>
      <w:spacing w:line="231" w:lineRule="exact"/>
      <w:ind w:right="19"/>
    </w:pPr>
    <w:rPr>
      <w:rFonts w:eastAsia="Calibri"/>
      <w:szCs w:val="20"/>
    </w:rPr>
  </w:style>
  <w:style w:type="character" w:customStyle="1" w:styleId="aff0">
    <w:name w:val="Основной текст Знак"/>
    <w:link w:val="af"/>
    <w:rPr>
      <w:rFonts w:eastAsia="Calibri"/>
      <w:sz w:val="24"/>
      <w:lang w:val="en-US" w:eastAsia="en-US" w:bidi="ar-SA"/>
    </w:rPr>
  </w:style>
  <w:style w:type="paragraph" w:styleId="aff1">
    <w:name w:val="footnote text"/>
    <w:basedOn w:val="a1"/>
    <w:link w:val="aff2"/>
    <w:rPr>
      <w:rFonts w:eastAsia="Calibri"/>
      <w:szCs w:val="20"/>
      <w:lang w:val="en-GB"/>
    </w:rPr>
  </w:style>
  <w:style w:type="character" w:customStyle="1" w:styleId="aff2">
    <w:name w:val="Текст сноски Знак"/>
    <w:link w:val="aff1"/>
    <w:rPr>
      <w:rFonts w:eastAsia="Calibri"/>
      <w:lang w:val="en-GB" w:eastAsia="en-US" w:bidi="ar-SA"/>
    </w:rPr>
  </w:style>
  <w:style w:type="character" w:styleId="aff3">
    <w:name w:val="footnote reference"/>
    <w:rPr>
      <w:vertAlign w:val="superscript"/>
    </w:rPr>
  </w:style>
  <w:style w:type="paragraph" w:styleId="32">
    <w:name w:val="Body Text Indent 3"/>
    <w:basedOn w:val="a1"/>
    <w:link w:val="33"/>
    <w:pPr>
      <w:tabs>
        <w:tab w:val="left" w:pos="5400"/>
      </w:tabs>
      <w:ind w:left="360"/>
    </w:pPr>
    <w:rPr>
      <w:rFonts w:eastAsia="Calibri"/>
      <w:szCs w:val="20"/>
    </w:rPr>
  </w:style>
  <w:style w:type="character" w:customStyle="1" w:styleId="33">
    <w:name w:val="Основной текст с отступом 3 Знак"/>
    <w:link w:val="32"/>
    <w:rPr>
      <w:rFonts w:eastAsia="Calibri"/>
      <w:sz w:val="24"/>
      <w:lang w:val="en-US" w:eastAsia="en-US" w:bidi="ar-SA"/>
    </w:rPr>
  </w:style>
  <w:style w:type="paragraph" w:styleId="26">
    <w:name w:val="Body Text 2"/>
    <w:basedOn w:val="a1"/>
    <w:link w:val="27"/>
    <w:pPr>
      <w:jc w:val="center"/>
    </w:pPr>
    <w:rPr>
      <w:rFonts w:eastAsia="Calibri"/>
      <w:b/>
      <w:bCs/>
      <w:sz w:val="36"/>
      <w:szCs w:val="20"/>
      <w:lang w:val="en-GB"/>
    </w:rPr>
  </w:style>
  <w:style w:type="character" w:customStyle="1" w:styleId="27">
    <w:name w:val="Основной текст 2 Знак"/>
    <w:link w:val="26"/>
    <w:rPr>
      <w:rFonts w:eastAsia="Calibri"/>
      <w:b/>
      <w:bCs/>
      <w:sz w:val="36"/>
      <w:lang w:val="en-GB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paragraph" w:styleId="aff6">
    <w:name w:val="annotation text"/>
    <w:basedOn w:val="a1"/>
    <w:link w:val="aff7"/>
    <w:uiPriority w:val="99"/>
    <w:rPr>
      <w:rFonts w:eastAsia="Calibri"/>
      <w:szCs w:val="20"/>
      <w:lang w:val="en-GB"/>
    </w:rPr>
  </w:style>
  <w:style w:type="character" w:customStyle="1" w:styleId="aff7">
    <w:name w:val="Текст примечания Знак"/>
    <w:link w:val="aff6"/>
    <w:uiPriority w:val="99"/>
    <w:rPr>
      <w:rFonts w:eastAsia="Calibri"/>
      <w:lang w:val="en-GB" w:eastAsia="en-US" w:bidi="ar-SA"/>
    </w:rPr>
  </w:style>
  <w:style w:type="paragraph" w:styleId="aff8">
    <w:name w:val="annotation subject"/>
    <w:basedOn w:val="aff6"/>
    <w:next w:val="aff6"/>
    <w:link w:val="aff9"/>
    <w:uiPriority w:val="99"/>
    <w:rPr>
      <w:b/>
      <w:bCs/>
    </w:rPr>
  </w:style>
  <w:style w:type="character" w:customStyle="1" w:styleId="aff9">
    <w:name w:val="Тема примечания Знак"/>
    <w:link w:val="aff8"/>
    <w:uiPriority w:val="99"/>
    <w:rPr>
      <w:rFonts w:eastAsia="Calibri"/>
      <w:b/>
      <w:bCs/>
      <w:lang w:val="en-GB" w:eastAsia="en-US" w:bidi="ar-SA"/>
    </w:rPr>
  </w:style>
  <w:style w:type="paragraph" w:styleId="affa">
    <w:name w:val="Normal (Web)"/>
    <w:basedOn w:val="a1"/>
    <w:link w:val="affb"/>
    <w:uiPriority w:val="99"/>
    <w:rPr>
      <w:rFonts w:eastAsia="Calibri"/>
      <w:lang w:val="en-GB"/>
    </w:rPr>
  </w:style>
  <w:style w:type="character" w:customStyle="1" w:styleId="apple-style-span">
    <w:name w:val="apple-style-span"/>
  </w:style>
  <w:style w:type="paragraph" w:styleId="affc">
    <w:name w:val="endnote text"/>
    <w:basedOn w:val="a1"/>
    <w:link w:val="affd"/>
    <w:semiHidden/>
    <w:rPr>
      <w:szCs w:val="20"/>
    </w:rPr>
  </w:style>
  <w:style w:type="character" w:customStyle="1" w:styleId="affd">
    <w:name w:val="Текст концевой сноски Знак"/>
    <w:link w:val="affc"/>
    <w:semiHidden/>
    <w:rPr>
      <w:rFonts w:ascii="Cambria" w:hAnsi="Cambria"/>
      <w:lang w:val="en-US" w:eastAsia="en-US" w:bidi="ar-SA"/>
    </w:rPr>
  </w:style>
  <w:style w:type="character" w:styleId="affe">
    <w:name w:val="endnote reference"/>
    <w:rPr>
      <w:vertAlign w:val="superscript"/>
    </w:rPr>
  </w:style>
  <w:style w:type="character" w:customStyle="1" w:styleId="FontStyle25">
    <w:name w:val="Font Style25"/>
    <w:rPr>
      <w:rFonts w:ascii="Arial" w:hAnsi="Arial"/>
      <w:sz w:val="16"/>
    </w:rPr>
  </w:style>
  <w:style w:type="paragraph" w:customStyle="1" w:styleId="font5">
    <w:name w:val="font5"/>
    <w:basedOn w:val="a1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Cs w:val="20"/>
      <w:lang w:val="ru-RU" w:eastAsia="ru-RU"/>
    </w:rPr>
  </w:style>
  <w:style w:type="paragraph" w:customStyle="1" w:styleId="font6">
    <w:name w:val="font6"/>
    <w:basedOn w:val="a1"/>
    <w:pPr>
      <w:spacing w:before="100" w:beforeAutospacing="1" w:after="100" w:afterAutospacing="1"/>
    </w:pPr>
    <w:rPr>
      <w:rFonts w:ascii="Calibri" w:eastAsia="Calibri" w:hAnsi="Calibri" w:cs="Calibri"/>
      <w:color w:val="000000"/>
      <w:szCs w:val="20"/>
      <w:lang w:val="ru-RU" w:eastAsia="ru-RU"/>
    </w:rPr>
  </w:style>
  <w:style w:type="paragraph" w:customStyle="1" w:styleId="font7">
    <w:name w:val="font7"/>
    <w:basedOn w:val="a1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1"/>
    <w:pPr>
      <w:shd w:val="clear" w:color="000000" w:fill="000000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67">
    <w:name w:val="xl67"/>
    <w:basedOn w:val="a1"/>
    <w:pPr>
      <w:shd w:val="clear" w:color="000000" w:fill="0D0D0D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68">
    <w:name w:val="xl68"/>
    <w:basedOn w:val="a1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1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70">
    <w:name w:val="xl70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1"/>
    <w:pPr>
      <w:shd w:val="clear" w:color="000000" w:fill="D9D9D9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72">
    <w:name w:val="xl72"/>
    <w:basedOn w:val="a1"/>
    <w:pPr>
      <w:shd w:val="clear" w:color="000000" w:fill="D9D9D9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73">
    <w:name w:val="xl73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74">
    <w:name w:val="xl74"/>
    <w:basedOn w:val="a1"/>
    <w:pPr>
      <w:shd w:val="clear" w:color="000000" w:fill="D9D9D9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75">
    <w:name w:val="xl75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77">
    <w:name w:val="xl77"/>
    <w:basedOn w:val="a1"/>
    <w:pPr>
      <w:shd w:val="clear" w:color="000000" w:fill="D9D9D9"/>
      <w:spacing w:before="100" w:beforeAutospacing="1" w:after="100" w:afterAutospacing="1"/>
      <w:ind w:firstLine="100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78">
    <w:name w:val="xl78"/>
    <w:basedOn w:val="a1"/>
    <w:pPr>
      <w:shd w:val="clear" w:color="000000" w:fill="D9D9D9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79">
    <w:name w:val="xl79"/>
    <w:basedOn w:val="a1"/>
    <w:pPr>
      <w:shd w:val="clear" w:color="000000" w:fill="D9D9D9"/>
      <w:spacing w:before="100" w:beforeAutospacing="1" w:after="100" w:afterAutospacing="1"/>
    </w:pPr>
    <w:rPr>
      <w:rFonts w:eastAsia="Calibri"/>
      <w:b/>
      <w:bCs/>
      <w:szCs w:val="20"/>
      <w:lang w:val="ru-RU" w:eastAsia="ru-RU"/>
    </w:rPr>
  </w:style>
  <w:style w:type="paragraph" w:customStyle="1" w:styleId="xl80">
    <w:name w:val="xl80"/>
    <w:basedOn w:val="a1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1"/>
    <w:pPr>
      <w:shd w:val="clear" w:color="000000" w:fill="FCD5B4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82">
    <w:name w:val="xl82"/>
    <w:basedOn w:val="a1"/>
    <w:pPr>
      <w:shd w:val="clear" w:color="000000" w:fill="FCD5B4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83">
    <w:name w:val="xl83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1"/>
    <w:pPr>
      <w:shd w:val="clear" w:color="000000" w:fill="FCD5B4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86">
    <w:name w:val="xl86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87">
    <w:name w:val="xl87"/>
    <w:basedOn w:val="a1"/>
    <w:pPr>
      <w:shd w:val="clear" w:color="000000" w:fill="FCD5B4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88">
    <w:name w:val="xl88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89">
    <w:name w:val="xl89"/>
    <w:basedOn w:val="a1"/>
    <w:pPr>
      <w:shd w:val="clear" w:color="000000" w:fill="FCD5B4"/>
      <w:spacing w:before="100" w:beforeAutospacing="1" w:after="100" w:afterAutospacing="1"/>
      <w:ind w:firstLine="100"/>
    </w:pPr>
    <w:rPr>
      <w:rFonts w:eastAsia="Calibri"/>
      <w:b/>
      <w:bCs/>
      <w:szCs w:val="20"/>
      <w:lang w:val="ru-RU" w:eastAsia="ru-RU"/>
    </w:rPr>
  </w:style>
  <w:style w:type="paragraph" w:customStyle="1" w:styleId="xl90">
    <w:name w:val="xl90"/>
    <w:basedOn w:val="a1"/>
    <w:pPr>
      <w:shd w:val="clear" w:color="000000" w:fill="FCD5B4"/>
      <w:spacing w:before="100" w:beforeAutospacing="1" w:after="100" w:afterAutospacing="1"/>
      <w:ind w:firstLine="100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91">
    <w:name w:val="xl91"/>
    <w:basedOn w:val="a1"/>
    <w:pPr>
      <w:shd w:val="clear" w:color="000000" w:fill="FCD5B4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92">
    <w:name w:val="xl92"/>
    <w:basedOn w:val="a1"/>
    <w:pPr>
      <w:shd w:val="clear" w:color="000000" w:fill="FCD5B4"/>
      <w:spacing w:before="100" w:beforeAutospacing="1" w:after="100" w:afterAutospacing="1"/>
    </w:pPr>
    <w:rPr>
      <w:rFonts w:eastAsia="Calibri"/>
      <w:b/>
      <w:bCs/>
      <w:szCs w:val="20"/>
      <w:lang w:val="ru-RU" w:eastAsia="ru-RU"/>
    </w:rPr>
  </w:style>
  <w:style w:type="paragraph" w:customStyle="1" w:styleId="xl93">
    <w:name w:val="xl93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1"/>
    <w:pPr>
      <w:shd w:val="clear" w:color="000000" w:fill="FF0000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95">
    <w:name w:val="xl95"/>
    <w:basedOn w:val="a1"/>
    <w:pPr>
      <w:shd w:val="clear" w:color="000000" w:fill="B7DEE8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96">
    <w:name w:val="xl96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97">
    <w:name w:val="xl97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98">
    <w:name w:val="xl98"/>
    <w:basedOn w:val="a1"/>
    <w:pPr>
      <w:shd w:val="clear" w:color="000000" w:fill="D9D9D9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99">
    <w:name w:val="xl99"/>
    <w:basedOn w:val="a1"/>
    <w:pPr>
      <w:shd w:val="clear" w:color="000000" w:fill="B7DEE8"/>
      <w:spacing w:before="100" w:beforeAutospacing="1" w:after="100" w:afterAutospacing="1"/>
      <w:jc w:val="center"/>
    </w:pPr>
    <w:rPr>
      <w:rFonts w:eastAsia="Calibri"/>
      <w:b/>
      <w:bCs/>
      <w:lang w:val="ru-RU" w:eastAsia="ru-RU"/>
    </w:rPr>
  </w:style>
  <w:style w:type="paragraph" w:customStyle="1" w:styleId="xl100">
    <w:name w:val="xl100"/>
    <w:basedOn w:val="a1"/>
    <w:pPr>
      <w:shd w:val="clear" w:color="000000" w:fill="FCD5B4"/>
      <w:spacing w:before="100" w:beforeAutospacing="1" w:after="100" w:afterAutospacing="1"/>
      <w:jc w:val="center"/>
    </w:pPr>
    <w:rPr>
      <w:rFonts w:eastAsia="Calibri"/>
      <w:szCs w:val="20"/>
      <w:u w:val="single"/>
      <w:lang w:val="ru-RU" w:eastAsia="ru-RU"/>
    </w:rPr>
  </w:style>
  <w:style w:type="paragraph" w:customStyle="1" w:styleId="xl101">
    <w:name w:val="xl101"/>
    <w:basedOn w:val="a1"/>
    <w:pPr>
      <w:shd w:val="clear" w:color="000000" w:fill="D9D9D9"/>
      <w:spacing w:before="100" w:beforeAutospacing="1" w:after="100" w:afterAutospacing="1"/>
      <w:jc w:val="center"/>
    </w:pPr>
    <w:rPr>
      <w:rFonts w:eastAsia="Calibri"/>
      <w:szCs w:val="20"/>
      <w:u w:val="single"/>
      <w:lang w:val="ru-RU" w:eastAsia="ru-RU"/>
    </w:rPr>
  </w:style>
  <w:style w:type="paragraph" w:customStyle="1" w:styleId="xl102">
    <w:name w:val="xl102"/>
    <w:basedOn w:val="a1"/>
    <w:pPr>
      <w:shd w:val="clear" w:color="000000" w:fill="FCD5B4"/>
      <w:spacing w:before="100" w:beforeAutospacing="1" w:after="100" w:afterAutospacing="1"/>
      <w:jc w:val="center"/>
    </w:pPr>
    <w:rPr>
      <w:rFonts w:eastAsia="Calibri"/>
      <w:lang w:val="ru-RU" w:eastAsia="ru-RU"/>
    </w:rPr>
  </w:style>
  <w:style w:type="paragraph" w:customStyle="1" w:styleId="xl103">
    <w:name w:val="xl103"/>
    <w:basedOn w:val="a1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1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lang w:val="ru-RU" w:eastAsia="ru-RU"/>
    </w:rPr>
  </w:style>
  <w:style w:type="paragraph" w:customStyle="1" w:styleId="xl105">
    <w:name w:val="xl105"/>
    <w:basedOn w:val="a1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lang w:val="ru-RU" w:eastAsia="ru-RU"/>
    </w:rPr>
  </w:style>
  <w:style w:type="paragraph" w:customStyle="1" w:styleId="xl106">
    <w:name w:val="xl106"/>
    <w:basedOn w:val="a1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1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lang w:val="ru-RU" w:eastAsia="ru-RU"/>
    </w:rPr>
  </w:style>
  <w:style w:type="paragraph" w:customStyle="1" w:styleId="xl108">
    <w:name w:val="xl108"/>
    <w:basedOn w:val="a1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lang w:val="ru-RU" w:eastAsia="ru-RU"/>
    </w:rPr>
  </w:style>
  <w:style w:type="paragraph" w:customStyle="1" w:styleId="xl109">
    <w:name w:val="xl109"/>
    <w:basedOn w:val="a1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1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1"/>
    <w:pPr>
      <w:shd w:val="clear" w:color="000000" w:fill="FCD5B4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113">
    <w:name w:val="xl113"/>
    <w:basedOn w:val="a1"/>
    <w:pPr>
      <w:shd w:val="clear" w:color="000000" w:fill="FCD5B4"/>
      <w:spacing w:before="100" w:beforeAutospacing="1" w:after="100" w:afterAutospacing="1"/>
    </w:pPr>
    <w:rPr>
      <w:rFonts w:eastAsia="Calibri"/>
      <w:szCs w:val="20"/>
      <w:u w:val="single"/>
      <w:lang w:val="ru-RU" w:eastAsia="ru-RU"/>
    </w:rPr>
  </w:style>
  <w:style w:type="paragraph" w:customStyle="1" w:styleId="xl114">
    <w:name w:val="xl114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15">
    <w:name w:val="xl115"/>
    <w:basedOn w:val="a1"/>
    <w:pPr>
      <w:shd w:val="clear" w:color="000000" w:fill="FCD5B4"/>
      <w:spacing w:before="100" w:beforeAutospacing="1" w:after="100" w:afterAutospacing="1"/>
    </w:pPr>
    <w:rPr>
      <w:rFonts w:eastAsia="Calibri"/>
      <w:b/>
      <w:bCs/>
      <w:szCs w:val="20"/>
      <w:lang w:val="ru-RU" w:eastAsia="ru-RU"/>
    </w:rPr>
  </w:style>
  <w:style w:type="paragraph" w:customStyle="1" w:styleId="xl116">
    <w:name w:val="xl116"/>
    <w:basedOn w:val="a1"/>
    <w:pPr>
      <w:shd w:val="clear" w:color="000000" w:fill="FCD5B4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17">
    <w:name w:val="xl117"/>
    <w:basedOn w:val="a1"/>
    <w:pPr>
      <w:shd w:val="clear" w:color="000000" w:fill="FCD5B4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18">
    <w:name w:val="xl118"/>
    <w:basedOn w:val="a1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  <w:lang w:val="ru-RU" w:eastAsia="ru-RU"/>
    </w:rPr>
  </w:style>
  <w:style w:type="paragraph" w:customStyle="1" w:styleId="xl119">
    <w:name w:val="xl119"/>
    <w:basedOn w:val="a1"/>
    <w:pPr>
      <w:shd w:val="clear" w:color="000000" w:fill="FCD5B4"/>
      <w:spacing w:before="100" w:beforeAutospacing="1" w:after="100" w:afterAutospacing="1"/>
      <w:jc w:val="center"/>
    </w:pPr>
    <w:rPr>
      <w:rFonts w:eastAsia="Calibri"/>
      <w:lang w:val="ru-RU" w:eastAsia="ru-RU"/>
    </w:rPr>
  </w:style>
  <w:style w:type="paragraph" w:customStyle="1" w:styleId="xl120">
    <w:name w:val="xl120"/>
    <w:basedOn w:val="a1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  <w:lang w:val="ru-RU" w:eastAsia="ru-RU"/>
    </w:rPr>
  </w:style>
  <w:style w:type="paragraph" w:customStyle="1" w:styleId="xl121">
    <w:name w:val="xl121"/>
    <w:basedOn w:val="a1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  <w:lang w:val="ru-RU" w:eastAsia="ru-RU"/>
    </w:rPr>
  </w:style>
  <w:style w:type="paragraph" w:customStyle="1" w:styleId="xl122">
    <w:name w:val="xl122"/>
    <w:basedOn w:val="a1"/>
    <w:pPr>
      <w:shd w:val="clear" w:color="000000" w:fill="FCD5B4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123">
    <w:name w:val="xl123"/>
    <w:basedOn w:val="a1"/>
    <w:pPr>
      <w:shd w:val="clear" w:color="000000" w:fill="B7DEE8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124">
    <w:name w:val="xl124"/>
    <w:basedOn w:val="a1"/>
    <w:pPr>
      <w:shd w:val="clear" w:color="000000" w:fill="B7DEE8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125">
    <w:name w:val="xl125"/>
    <w:basedOn w:val="a1"/>
    <w:pPr>
      <w:shd w:val="clear" w:color="000000" w:fill="B7DEE8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126">
    <w:name w:val="xl126"/>
    <w:basedOn w:val="a1"/>
    <w:pPr>
      <w:shd w:val="clear" w:color="000000" w:fill="B7DEE8"/>
      <w:spacing w:before="100" w:beforeAutospacing="1" w:after="100" w:afterAutospacing="1"/>
    </w:pPr>
    <w:rPr>
      <w:rFonts w:eastAsia="Calibri"/>
      <w:b/>
      <w:bCs/>
      <w:lang w:val="ru-RU" w:eastAsia="ru-RU"/>
    </w:rPr>
  </w:style>
  <w:style w:type="paragraph" w:customStyle="1" w:styleId="xl127">
    <w:name w:val="xl127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28">
    <w:name w:val="xl128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29">
    <w:name w:val="xl129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30">
    <w:name w:val="xl130"/>
    <w:basedOn w:val="a1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1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Cs w:val="20"/>
      <w:lang w:val="ru-RU" w:eastAsia="ru-RU"/>
    </w:rPr>
  </w:style>
  <w:style w:type="paragraph" w:customStyle="1" w:styleId="xl132">
    <w:name w:val="xl132"/>
    <w:basedOn w:val="a1"/>
    <w:pPr>
      <w:shd w:val="clear" w:color="000000" w:fill="B7DEE8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133">
    <w:name w:val="xl133"/>
    <w:basedOn w:val="a1"/>
    <w:pPr>
      <w:shd w:val="clear" w:color="000000" w:fill="B7DEE8"/>
      <w:spacing w:before="100" w:beforeAutospacing="1" w:after="100" w:afterAutospacing="1"/>
      <w:jc w:val="center"/>
    </w:pPr>
    <w:rPr>
      <w:rFonts w:eastAsia="Calibri"/>
      <w:lang w:val="ru-RU" w:eastAsia="ru-RU"/>
    </w:rPr>
  </w:style>
  <w:style w:type="paragraph" w:customStyle="1" w:styleId="xl134">
    <w:name w:val="xl134"/>
    <w:basedOn w:val="a1"/>
    <w:pPr>
      <w:shd w:val="clear" w:color="000000" w:fill="B7DEE8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35">
    <w:name w:val="xl135"/>
    <w:basedOn w:val="a1"/>
    <w:pPr>
      <w:shd w:val="clear" w:color="000000" w:fill="9BBB59"/>
      <w:spacing w:before="100" w:beforeAutospacing="1" w:after="100" w:afterAutospacing="1"/>
      <w:jc w:val="center"/>
    </w:pPr>
    <w:rPr>
      <w:rFonts w:eastAsia="Calibri"/>
      <w:szCs w:val="20"/>
      <w:lang w:val="ru-RU" w:eastAsia="ru-RU"/>
    </w:rPr>
  </w:style>
  <w:style w:type="paragraph" w:customStyle="1" w:styleId="xl136">
    <w:name w:val="xl136"/>
    <w:basedOn w:val="a1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  <w:lang w:val="ru-RU" w:eastAsia="ru-RU"/>
    </w:rPr>
  </w:style>
  <w:style w:type="paragraph" w:customStyle="1" w:styleId="xl137">
    <w:name w:val="xl137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1"/>
    <w:pPr>
      <w:shd w:val="clear" w:color="000000" w:fill="D9D9D9"/>
      <w:spacing w:before="100" w:beforeAutospacing="1" w:after="100" w:afterAutospacing="1"/>
    </w:pPr>
    <w:rPr>
      <w:rFonts w:eastAsia="Calibri"/>
      <w:szCs w:val="20"/>
      <w:lang w:val="ru-RU" w:eastAsia="ru-RU"/>
    </w:rPr>
  </w:style>
  <w:style w:type="paragraph" w:customStyle="1" w:styleId="xl140">
    <w:name w:val="xl140"/>
    <w:basedOn w:val="a1"/>
    <w:pPr>
      <w:shd w:val="clear" w:color="000000" w:fill="D9D9D9"/>
      <w:spacing w:before="100" w:beforeAutospacing="1" w:after="100" w:afterAutospacing="1"/>
    </w:pPr>
    <w:rPr>
      <w:rFonts w:eastAsia="Calibri"/>
      <w:szCs w:val="20"/>
      <w:u w:val="single"/>
      <w:lang w:val="ru-RU" w:eastAsia="ru-RU"/>
    </w:rPr>
  </w:style>
  <w:style w:type="paragraph" w:customStyle="1" w:styleId="xl141">
    <w:name w:val="xl141"/>
    <w:basedOn w:val="a1"/>
    <w:pPr>
      <w:shd w:val="clear" w:color="000000" w:fill="D9D9D9"/>
      <w:spacing w:before="100" w:beforeAutospacing="1" w:after="100" w:afterAutospacing="1"/>
      <w:ind w:firstLine="100"/>
    </w:pPr>
    <w:rPr>
      <w:rFonts w:eastAsia="Calibri"/>
      <w:b/>
      <w:bCs/>
      <w:szCs w:val="20"/>
      <w:lang w:val="ru-RU" w:eastAsia="ru-RU"/>
    </w:rPr>
  </w:style>
  <w:style w:type="paragraph" w:customStyle="1" w:styleId="xl142">
    <w:name w:val="xl142"/>
    <w:basedOn w:val="a1"/>
    <w:pPr>
      <w:shd w:val="clear" w:color="000000" w:fill="D9D9D9"/>
      <w:spacing w:before="100" w:beforeAutospacing="1" w:after="100" w:afterAutospacing="1"/>
    </w:pPr>
    <w:rPr>
      <w:rFonts w:eastAsia="Calibri"/>
      <w:b/>
      <w:bCs/>
      <w:szCs w:val="20"/>
      <w:lang w:val="ru-RU" w:eastAsia="ru-RU"/>
    </w:rPr>
  </w:style>
  <w:style w:type="paragraph" w:customStyle="1" w:styleId="xl143">
    <w:name w:val="xl143"/>
    <w:basedOn w:val="a1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1"/>
    <w:pPr>
      <w:shd w:val="clear" w:color="000000" w:fill="D9D9D9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45">
    <w:name w:val="xl145"/>
    <w:basedOn w:val="a1"/>
    <w:pPr>
      <w:shd w:val="clear" w:color="000000" w:fill="D9D9D9"/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xl146">
    <w:name w:val="xl146"/>
    <w:basedOn w:val="a1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pPr>
      <w:spacing w:before="120"/>
      <w:ind w:left="200"/>
      <w:jc w:val="left"/>
    </w:pPr>
    <w:rPr>
      <w:rFonts w:ascii="Calibri" w:hAnsi="Calibri" w:cs="Calibri"/>
      <w:i/>
      <w:iCs/>
      <w:szCs w:val="20"/>
    </w:rPr>
  </w:style>
  <w:style w:type="paragraph" w:styleId="34">
    <w:name w:val="toc 3"/>
    <w:basedOn w:val="a1"/>
    <w:next w:val="a1"/>
    <w:uiPriority w:val="39"/>
    <w:pPr>
      <w:ind w:left="400"/>
      <w:jc w:val="left"/>
    </w:pPr>
    <w:rPr>
      <w:rFonts w:ascii="Calibri" w:hAnsi="Calibri" w:cs="Calibri"/>
      <w:szCs w:val="20"/>
    </w:rPr>
  </w:style>
  <w:style w:type="paragraph" w:styleId="14">
    <w:name w:val="toc 1"/>
    <w:basedOn w:val="a1"/>
    <w:next w:val="a1"/>
    <w:uiPriority w:val="39"/>
    <w:pPr>
      <w:spacing w:before="240" w:after="120"/>
      <w:jc w:val="left"/>
    </w:pPr>
    <w:rPr>
      <w:rFonts w:ascii="Calibri" w:hAnsi="Calibri" w:cs="Calibri"/>
      <w:b/>
      <w:bCs/>
      <w:szCs w:val="20"/>
    </w:rPr>
  </w:style>
  <w:style w:type="character" w:customStyle="1" w:styleId="comment">
    <w:name w:val="comment"/>
    <w:rPr>
      <w:shd w:val="clear" w:color="auto" w:fill="FFFF00"/>
    </w:rPr>
  </w:style>
  <w:style w:type="character" w:customStyle="1" w:styleId="toc-link">
    <w:name w:val="toc-link"/>
  </w:style>
  <w:style w:type="character" w:customStyle="1" w:styleId="numbering">
    <w:name w:val="numbering"/>
  </w:style>
  <w:style w:type="character" w:customStyle="1" w:styleId="bullet-symbols">
    <w:name w:val="bullet-symbols"/>
  </w:style>
  <w:style w:type="character" w:customStyle="1" w:styleId="numbering-symbols">
    <w:name w:val="numbering-symbols"/>
  </w:style>
  <w:style w:type="character" w:customStyle="1" w:styleId="afff">
    <w:name w:val="Символ сноски"/>
  </w:style>
  <w:style w:type="character" w:customStyle="1" w:styleId="afff0">
    <w:name w:val="Символы концевой сноски"/>
  </w:style>
  <w:style w:type="paragraph" w:styleId="afff1">
    <w:name w:val="List"/>
    <w:basedOn w:val="af"/>
    <w:pPr>
      <w:tabs>
        <w:tab w:val="clear" w:pos="5400"/>
      </w:tabs>
      <w:spacing w:after="140" w:line="288" w:lineRule="auto"/>
      <w:ind w:right="0"/>
    </w:pPr>
    <w:rPr>
      <w:rFonts w:ascii="Georgia" w:eastAsia="Times New Roman" w:hAnsi="Georgia" w:cs="DejaVu Sans"/>
      <w:color w:val="000000"/>
      <w:szCs w:val="24"/>
      <w:lang w:val="ru-RU" w:eastAsia="zh-CN" w:bidi="hi-IN"/>
    </w:rPr>
  </w:style>
  <w:style w:type="paragraph" w:styleId="afff2">
    <w:name w:val="caption"/>
    <w:basedOn w:val="a1"/>
    <w:qFormat/>
    <w:pPr>
      <w:widowControl w:val="0"/>
      <w:suppressLineNumbers/>
      <w:spacing w:before="120" w:after="120"/>
    </w:pPr>
    <w:rPr>
      <w:rFonts w:ascii="Georgia" w:hAnsi="Georgia" w:cs="DejaVu Sans"/>
      <w:i/>
      <w:iCs/>
      <w:color w:val="000000"/>
      <w:lang w:val="ru-RU" w:eastAsia="zh-CN" w:bidi="hi-IN"/>
    </w:rPr>
  </w:style>
  <w:style w:type="paragraph" w:customStyle="1" w:styleId="15">
    <w:name w:val="Указатель1"/>
    <w:basedOn w:val="a1"/>
    <w:pPr>
      <w:widowControl w:val="0"/>
      <w:suppressLineNumbers/>
      <w:spacing w:before="28" w:after="130"/>
    </w:pPr>
    <w:rPr>
      <w:rFonts w:ascii="Georgia" w:hAnsi="Georgia" w:cs="DejaVu Sans"/>
      <w:color w:val="000000"/>
      <w:lang w:val="ru-RU" w:eastAsia="zh-CN" w:bidi="hi-IN"/>
    </w:rPr>
  </w:style>
  <w:style w:type="paragraph" w:customStyle="1" w:styleId="cover-text">
    <w:name w:val="cover-text"/>
    <w:pPr>
      <w:widowControl w:val="0"/>
      <w:spacing w:before="28" w:after="130"/>
    </w:pPr>
    <w:rPr>
      <w:rFonts w:ascii="Georgia" w:hAnsi="Georgia" w:cs="DejaVu Sans"/>
      <w:color w:val="000000"/>
      <w:sz w:val="28"/>
      <w:szCs w:val="24"/>
      <w:lang w:eastAsia="zh-CN" w:bidi="hi-IN"/>
    </w:rPr>
  </w:style>
  <w:style w:type="paragraph" w:customStyle="1" w:styleId="cover-bottom">
    <w:name w:val="cover-bottom"/>
    <w:pPr>
      <w:widowControl w:val="0"/>
      <w:spacing w:before="142" w:after="120"/>
    </w:pPr>
    <w:rPr>
      <w:rFonts w:ascii="Georgia" w:hAnsi="Georgia" w:cs="DejaVu Sans"/>
      <w:color w:val="000000"/>
      <w:sz w:val="22"/>
      <w:szCs w:val="24"/>
      <w:lang w:eastAsia="zh-CN" w:bidi="hi-IN"/>
    </w:rPr>
  </w:style>
  <w:style w:type="paragraph" w:customStyle="1" w:styleId="sect-default">
    <w:name w:val="sect-default"/>
    <w:pPr>
      <w:keepNext/>
      <w:widowControl w:val="0"/>
      <w:spacing w:before="102" w:after="28"/>
    </w:pPr>
    <w:rPr>
      <w:rFonts w:ascii="Arial" w:hAnsi="Arial" w:cs="DejaVu Sans"/>
      <w:b/>
      <w:color w:val="527BBD"/>
      <w:sz w:val="24"/>
      <w:szCs w:val="24"/>
      <w:lang w:eastAsia="zh-CN" w:bidi="hi-IN"/>
    </w:rPr>
  </w:style>
  <w:style w:type="paragraph" w:customStyle="1" w:styleId="sect0">
    <w:name w:val="sect0"/>
    <w:basedOn w:val="sect-default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pPr>
      <w:numPr>
        <w:numId w:val="0"/>
      </w:numPr>
    </w:pPr>
  </w:style>
  <w:style w:type="paragraph" w:customStyle="1" w:styleId="sect2">
    <w:name w:val="sect2"/>
    <w:basedOn w:val="sect-default"/>
    <w:pPr>
      <w:numPr>
        <w:ilvl w:val="1"/>
        <w:numId w:val="1"/>
      </w:numPr>
      <w:outlineLvl w:val="1"/>
    </w:pPr>
    <w:rPr>
      <w:sz w:val="28"/>
      <w:u w:val="single"/>
    </w:rPr>
  </w:style>
  <w:style w:type="paragraph" w:customStyle="1" w:styleId="sect3">
    <w:name w:val="sect3"/>
    <w:basedOn w:val="sect-default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pPr>
      <w:numPr>
        <w:ilvl w:val="3"/>
        <w:numId w:val="1"/>
      </w:numPr>
      <w:outlineLvl w:val="3"/>
    </w:pPr>
  </w:style>
  <w:style w:type="paragraph" w:customStyle="1" w:styleId="16">
    <w:name w:val="Название1"/>
    <w:pPr>
      <w:keepNext/>
      <w:widowControl w:val="0"/>
      <w:spacing w:before="102" w:after="17"/>
    </w:pPr>
    <w:rPr>
      <w:rFonts w:ascii="Arial" w:hAnsi="Arial" w:cs="DejaVu Sans"/>
      <w:b/>
      <w:color w:val="527BBD"/>
      <w:sz w:val="24"/>
      <w:szCs w:val="24"/>
      <w:lang w:eastAsia="zh-CN" w:bidi="hi-IN"/>
    </w:rPr>
  </w:style>
  <w:style w:type="paragraph" w:customStyle="1" w:styleId="17">
    <w:name w:val="Название объекта1"/>
    <w:pPr>
      <w:keepNext/>
      <w:widowControl w:val="0"/>
      <w:spacing w:after="40"/>
    </w:pPr>
    <w:rPr>
      <w:rFonts w:ascii="Georgia" w:hAnsi="Georgia" w:cs="DejaVu Sans"/>
      <w:b/>
      <w:color w:val="000000"/>
      <w:sz w:val="24"/>
      <w:szCs w:val="24"/>
      <w:lang w:eastAsia="zh-CN" w:bidi="hi-IN"/>
    </w:rPr>
  </w:style>
  <w:style w:type="paragraph" w:customStyle="1" w:styleId="columnbreak">
    <w:name w:val="columnbreak"/>
    <w:pPr>
      <w:widowControl w:val="0"/>
      <w:spacing w:before="28" w:after="130"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asciidoc-pagebreak">
    <w:name w:val="asciidoc-pagebreak"/>
    <w:pPr>
      <w:widowControl w:val="0"/>
      <w:spacing w:before="28" w:after="130"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paragraph">
    <w:name w:val="paragraph"/>
    <w:pPr>
      <w:widowControl w:val="0"/>
      <w:spacing w:before="86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empty">
    <w:name w:val="empty"/>
    <w:pPr>
      <w:widowControl w:val="0"/>
      <w:spacing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annotationblock">
    <w:name w:val="annotationblock"/>
    <w:pPr>
      <w:widowControl w:val="0"/>
      <w:spacing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index">
    <w:name w:val="index"/>
    <w:pPr>
      <w:widowControl w:val="0"/>
      <w:suppressLineNumbers/>
      <w:spacing w:before="28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sect-toc">
    <w:name w:val="sect-toc"/>
    <w:basedOn w:val="sect1"/>
    <w:pPr>
      <w:numPr>
        <w:numId w:val="0"/>
      </w:numPr>
    </w:pPr>
  </w:style>
  <w:style w:type="paragraph" w:customStyle="1" w:styleId="toc-level-1">
    <w:name w:val="toc-level-1"/>
    <w:basedOn w:val="index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pPr>
      <w:widowControl w:val="0"/>
      <w:spacing w:before="28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admonitionname">
    <w:name w:val="admonitionname"/>
    <w:pPr>
      <w:widowControl w:val="0"/>
      <w:spacing w:before="28" w:after="130"/>
      <w:jc w:val="center"/>
    </w:pPr>
    <w:rPr>
      <w:rFonts w:ascii="Arial" w:hAnsi="Arial" w:cs="DejaVu Sans"/>
      <w:b/>
      <w:color w:val="000000"/>
      <w:szCs w:val="24"/>
      <w:lang w:eastAsia="zh-CN" w:bidi="hi-IN"/>
    </w:rPr>
  </w:style>
  <w:style w:type="paragraph" w:customStyle="1" w:styleId="admonitiontext">
    <w:name w:val="admonitiontext"/>
    <w:pPr>
      <w:widowControl w:val="0"/>
      <w:spacing w:before="28" w:after="130"/>
    </w:pPr>
    <w:rPr>
      <w:rFonts w:ascii="Georgia" w:hAnsi="Georgia" w:cs="DejaVu Sans"/>
      <w:color w:val="606060"/>
      <w:sz w:val="24"/>
      <w:szCs w:val="24"/>
      <w:lang w:eastAsia="zh-CN" w:bidi="hi-IN"/>
    </w:rPr>
  </w:style>
  <w:style w:type="paragraph" w:customStyle="1" w:styleId="sidebarblock">
    <w:name w:val="sidebarblock"/>
    <w:pPr>
      <w:widowControl w:val="0"/>
      <w:spacing w:before="28" w:after="130"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list-item">
    <w:name w:val="list-item"/>
    <w:pPr>
      <w:widowControl w:val="0"/>
      <w:spacing w:before="57" w:after="57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asciidoc-hr">
    <w:name w:val="asciidoc-hr"/>
    <w:next w:val="text-body"/>
    <w:pPr>
      <w:widowControl w:val="0"/>
      <w:pBdr>
        <w:bottom w:val="single" w:sz="8" w:space="0" w:color="C0C0C0"/>
      </w:pBdr>
      <w:spacing w:before="28" w:after="130"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text-body">
    <w:name w:val="text-body"/>
    <w:pPr>
      <w:widowControl w:val="0"/>
      <w:spacing w:after="12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listingblock">
    <w:name w:val="listingblock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pacing w:before="28" w:after="130"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customStyle="1" w:styleId="literalblock">
    <w:name w:val="literalblock"/>
    <w:pPr>
      <w:widowControl w:val="0"/>
      <w:pBdr>
        <w:left w:val="none" w:sz="2" w:space="0" w:color="000000"/>
      </w:pBdr>
      <w:spacing w:before="28" w:after="130"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customStyle="1" w:styleId="exampleblock">
    <w:name w:val="exampleblock"/>
    <w:pPr>
      <w:widowControl w:val="0"/>
      <w:spacing w:before="28" w:after="130" w:line="240" w:lineRule="atLeast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openblock">
    <w:name w:val="openblock"/>
    <w:pPr>
      <w:widowControl w:val="0"/>
      <w:spacing w:before="28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quoteblock">
    <w:name w:val="quoteblock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pacing w:after="170"/>
      <w:ind w:left="680"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customStyle="1" w:styleId="preamble">
    <w:name w:val="preamble"/>
    <w:pPr>
      <w:widowControl w:val="0"/>
      <w:spacing w:before="28" w:after="130"/>
    </w:pPr>
    <w:rPr>
      <w:rFonts w:ascii="Georgia" w:hAnsi="Georgia" w:cs="DejaVu Sans"/>
      <w:i/>
      <w:color w:val="000000"/>
      <w:sz w:val="24"/>
      <w:szCs w:val="24"/>
      <w:lang w:eastAsia="zh-CN" w:bidi="hi-IN"/>
    </w:rPr>
  </w:style>
  <w:style w:type="paragraph" w:customStyle="1" w:styleId="18">
    <w:name w:val="Нижний колонтитул1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pacing w:before="28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table-of-contents">
    <w:name w:val="table-of-contents"/>
    <w:pPr>
      <w:widowControl w:val="0"/>
      <w:suppressLineNumbers/>
      <w:spacing w:before="28" w:after="130"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customStyle="1" w:styleId="afff3">
    <w:name w:val="Содержимое таблицы"/>
    <w:basedOn w:val="a1"/>
    <w:pPr>
      <w:widowControl w:val="0"/>
      <w:suppressLineNumbers/>
      <w:spacing w:before="28" w:after="130"/>
    </w:pPr>
    <w:rPr>
      <w:rFonts w:ascii="Georgia" w:hAnsi="Georgia" w:cs="DejaVu Sans"/>
      <w:color w:val="000000"/>
      <w:lang w:val="ru-RU" w:eastAsia="zh-CN" w:bidi="hi-IN"/>
    </w:rPr>
  </w:style>
  <w:style w:type="paragraph" w:customStyle="1" w:styleId="xl65">
    <w:name w:val="xl6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lang w:val="ru-RU" w:eastAsia="ru-RU"/>
    </w:rPr>
  </w:style>
  <w:style w:type="paragraph" w:customStyle="1" w:styleId="Normal1">
    <w:name w:val="Normal1"/>
    <w:pPr>
      <w:widowControl w:val="0"/>
      <w:ind w:firstLine="560"/>
      <w:jc w:val="both"/>
    </w:pPr>
    <w:rPr>
      <w:sz w:val="24"/>
    </w:rPr>
  </w:style>
  <w:style w:type="paragraph" w:customStyle="1" w:styleId="afff4">
    <w:name w:val="????"/>
    <w:pPr>
      <w:widowControl w:val="0"/>
    </w:pPr>
    <w:rPr>
      <w:rFonts w:eastAsia="SimSun"/>
    </w:rPr>
  </w:style>
  <w:style w:type="paragraph" w:customStyle="1" w:styleId="19">
    <w:name w:val="ТЗ1"/>
    <w:basedOn w:val="10"/>
    <w:link w:val="1a"/>
    <w:rPr>
      <w:caps/>
      <w:szCs w:val="20"/>
      <w:shd w:val="clear" w:color="auto" w:fill="FFFFFF"/>
      <w:lang w:eastAsia="ru-RU"/>
    </w:rPr>
  </w:style>
  <w:style w:type="paragraph" w:styleId="35">
    <w:name w:val="Body Text 3"/>
    <w:basedOn w:val="a1"/>
    <w:link w:val="36"/>
    <w:pPr>
      <w:widowControl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6">
    <w:name w:val="Основной текст 3 Знак"/>
    <w:link w:val="35"/>
    <w:rPr>
      <w:rFonts w:eastAsia="Calibri"/>
      <w:sz w:val="16"/>
      <w:szCs w:val="16"/>
      <w:lang w:val="ru-RU" w:eastAsia="ru-RU" w:bidi="ar-SA"/>
    </w:rPr>
  </w:style>
  <w:style w:type="character" w:customStyle="1" w:styleId="1a">
    <w:name w:val="ТЗ1 Знак"/>
    <w:link w:val="19"/>
    <w:rPr>
      <w:rFonts w:eastAsia="Calibri"/>
      <w:b/>
      <w:bCs/>
      <w:caps/>
      <w:sz w:val="24"/>
    </w:rPr>
  </w:style>
  <w:style w:type="paragraph" w:customStyle="1" w:styleId="afff5">
    <w:name w:val="абзац"/>
    <w:basedOn w:val="a1"/>
    <w:pPr>
      <w:spacing w:before="120"/>
      <w:ind w:firstLine="708"/>
    </w:pPr>
    <w:rPr>
      <w:rFonts w:eastAsia="Calibri"/>
      <w:sz w:val="22"/>
      <w:szCs w:val="22"/>
      <w:lang w:val="ru-RU" w:eastAsia="ru-RU"/>
    </w:rPr>
  </w:style>
  <w:style w:type="paragraph" w:customStyle="1" w:styleId="afff6">
    <w:name w:val="Обычный абзац"/>
    <w:basedOn w:val="a1"/>
    <w:pPr>
      <w:spacing w:after="120"/>
    </w:pPr>
    <w:rPr>
      <w:rFonts w:eastAsia="MS Mincho"/>
      <w:lang w:val="ru-RU" w:eastAsia="ru-RU"/>
    </w:rPr>
  </w:style>
  <w:style w:type="character" w:customStyle="1" w:styleId="hps">
    <w:name w:val="hps"/>
  </w:style>
  <w:style w:type="paragraph" w:customStyle="1" w:styleId="fr2">
    <w:name w:val="fr2"/>
    <w:basedOn w:val="a1"/>
    <w:pPr>
      <w:widowControl w:val="0"/>
      <w:spacing w:before="100" w:after="100"/>
    </w:pPr>
    <w:rPr>
      <w:lang w:val="ru-RU" w:eastAsia="ru-RU"/>
    </w:rPr>
  </w:style>
  <w:style w:type="character" w:customStyle="1" w:styleId="SubtitleChar">
    <w:name w:val="Subtitle Char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1"/>
    <w:pPr>
      <w:spacing w:before="100" w:beforeAutospacing="1" w:after="100" w:afterAutospacing="1"/>
    </w:pPr>
    <w:rPr>
      <w:lang w:val="ru-RU" w:eastAsia="ru-RU"/>
    </w:rPr>
  </w:style>
  <w:style w:type="character" w:customStyle="1" w:styleId="afa">
    <w:name w:val="Абзац списка Знак"/>
    <w:aliases w:val="AC List 01 Знак"/>
    <w:link w:val="13"/>
    <w:uiPriority w:val="34"/>
    <w:rPr>
      <w:rFonts w:ascii="Cambria" w:hAnsi="Cambria"/>
      <w:sz w:val="24"/>
      <w:szCs w:val="24"/>
      <w:lang w:val="en-US" w:eastAsia="en-US"/>
    </w:rPr>
  </w:style>
  <w:style w:type="table" w:styleId="afff7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8">
    <w:name w:val="annotation reference"/>
    <w:uiPriority w:val="99"/>
    <w:rPr>
      <w:sz w:val="16"/>
      <w:szCs w:val="16"/>
    </w:rPr>
  </w:style>
  <w:style w:type="paragraph" w:customStyle="1" w:styleId="61">
    <w:name w:val="Знак Знак6"/>
    <w:basedOn w:val="a1"/>
    <w:pPr>
      <w:keepLines/>
      <w:spacing w:after="160" w:line="240" w:lineRule="exact"/>
    </w:pPr>
    <w:rPr>
      <w:rFonts w:ascii="Verdana" w:eastAsia="MS Mincho" w:hAnsi="Verdana" w:cs="Verdana"/>
      <w:szCs w:val="20"/>
    </w:rPr>
  </w:style>
  <w:style w:type="character" w:customStyle="1" w:styleId="af0">
    <w:name w:val="Заголовок Знак"/>
    <w:link w:val="ae"/>
    <w:rPr>
      <w:rFonts w:ascii="Liberation Sans" w:hAnsi="Liberation Sans" w:cs="DejaVu Sans"/>
      <w:color w:val="000000"/>
      <w:sz w:val="28"/>
      <w:szCs w:val="28"/>
      <w:lang w:eastAsia="zh-CN" w:bidi="hi-IN"/>
    </w:rPr>
  </w:style>
  <w:style w:type="character" w:customStyle="1" w:styleId="1b">
    <w:name w:val="Текст примечания Знак1"/>
    <w:uiPriority w:val="99"/>
    <w:semiHidden/>
  </w:style>
  <w:style w:type="paragraph" w:customStyle="1" w:styleId="Normal2">
    <w:name w:val="Normal2"/>
    <w:link w:val="Normal"/>
    <w:pPr>
      <w:widowControl w:val="0"/>
      <w:ind w:firstLine="560"/>
      <w:jc w:val="both"/>
    </w:pPr>
    <w:rPr>
      <w:sz w:val="24"/>
    </w:rPr>
  </w:style>
  <w:style w:type="character" w:customStyle="1" w:styleId="Normal">
    <w:name w:val="Normal Знак"/>
    <w:link w:val="Normal2"/>
    <w:rPr>
      <w:sz w:val="24"/>
    </w:rPr>
  </w:style>
  <w:style w:type="paragraph" w:styleId="afff9">
    <w:name w:val="Plain Text"/>
    <w:basedOn w:val="a1"/>
    <w:link w:val="afffa"/>
    <w:rPr>
      <w:rFonts w:ascii="Courier New" w:hAnsi="Courier New" w:cs="Courier New"/>
      <w:szCs w:val="20"/>
      <w:lang w:val="ru-RU" w:eastAsia="ru-RU"/>
    </w:rPr>
  </w:style>
  <w:style w:type="character" w:customStyle="1" w:styleId="afffa">
    <w:name w:val="Текст Знак"/>
    <w:link w:val="afff9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1"/>
    <w:rPr>
      <w:rFonts w:ascii="Verdana" w:hAnsi="Verdana" w:cs="Verdana"/>
      <w:szCs w:val="20"/>
    </w:rPr>
  </w:style>
  <w:style w:type="paragraph" w:customStyle="1" w:styleId="1c">
    <w:name w:val="Обычный1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1"/>
    <w:pPr>
      <w:widowControl w:val="0"/>
    </w:pPr>
    <w:rPr>
      <w:lang w:val="ru-RU" w:eastAsia="ru-RU"/>
    </w:rPr>
  </w:style>
  <w:style w:type="paragraph" w:customStyle="1" w:styleId="Style5">
    <w:name w:val="Style5"/>
    <w:basedOn w:val="a1"/>
    <w:pPr>
      <w:widowControl w:val="0"/>
      <w:spacing w:line="206" w:lineRule="exact"/>
      <w:ind w:firstLine="346"/>
    </w:pPr>
    <w:rPr>
      <w:lang w:val="ru-RU" w:eastAsia="ru-RU"/>
    </w:rPr>
  </w:style>
  <w:style w:type="paragraph" w:customStyle="1" w:styleId="Style7">
    <w:name w:val="Style7"/>
    <w:basedOn w:val="a1"/>
    <w:pPr>
      <w:widowControl w:val="0"/>
      <w:spacing w:line="206" w:lineRule="exact"/>
    </w:pPr>
    <w:rPr>
      <w:lang w:val="ru-RU" w:eastAsia="ru-RU"/>
    </w:rPr>
  </w:style>
  <w:style w:type="paragraph" w:customStyle="1" w:styleId="Style8">
    <w:name w:val="Style8"/>
    <w:basedOn w:val="a1"/>
    <w:pPr>
      <w:widowControl w:val="0"/>
    </w:pPr>
    <w:rPr>
      <w:lang w:val="ru-RU" w:eastAsia="ru-RU"/>
    </w:rPr>
  </w:style>
  <w:style w:type="paragraph" w:customStyle="1" w:styleId="Style9">
    <w:name w:val="Style9"/>
    <w:basedOn w:val="a1"/>
    <w:pPr>
      <w:widowControl w:val="0"/>
      <w:spacing w:line="202" w:lineRule="exact"/>
      <w:ind w:firstLine="442"/>
    </w:pPr>
    <w:rPr>
      <w:lang w:val="ru-RU" w:eastAsia="ru-RU"/>
    </w:rPr>
  </w:style>
  <w:style w:type="paragraph" w:customStyle="1" w:styleId="Style10">
    <w:name w:val="Style10"/>
    <w:basedOn w:val="a1"/>
    <w:pPr>
      <w:widowControl w:val="0"/>
      <w:spacing w:line="206" w:lineRule="exact"/>
    </w:pPr>
    <w:rPr>
      <w:lang w:val="ru-RU" w:eastAsia="ru-RU"/>
    </w:rPr>
  </w:style>
  <w:style w:type="paragraph" w:customStyle="1" w:styleId="Style11">
    <w:name w:val="Style11"/>
    <w:basedOn w:val="a1"/>
    <w:pPr>
      <w:widowControl w:val="0"/>
      <w:spacing w:line="211" w:lineRule="exact"/>
      <w:ind w:firstLine="341"/>
    </w:pPr>
    <w:rPr>
      <w:lang w:val="ru-RU" w:eastAsia="ru-RU"/>
    </w:rPr>
  </w:style>
  <w:style w:type="paragraph" w:customStyle="1" w:styleId="Style12">
    <w:name w:val="Style12"/>
    <w:basedOn w:val="a1"/>
    <w:pPr>
      <w:widowControl w:val="0"/>
      <w:spacing w:line="209" w:lineRule="exact"/>
      <w:ind w:firstLine="346"/>
    </w:pPr>
    <w:rPr>
      <w:lang w:val="ru-RU" w:eastAsia="ru-RU"/>
    </w:rPr>
  </w:style>
  <w:style w:type="paragraph" w:customStyle="1" w:styleId="Style13">
    <w:name w:val="Style13"/>
    <w:basedOn w:val="a1"/>
    <w:pPr>
      <w:widowControl w:val="0"/>
      <w:spacing w:line="211" w:lineRule="exact"/>
      <w:ind w:firstLine="365"/>
    </w:pPr>
    <w:rPr>
      <w:lang w:val="ru-RU" w:eastAsia="ru-RU"/>
    </w:rPr>
  </w:style>
  <w:style w:type="paragraph" w:customStyle="1" w:styleId="Style14">
    <w:name w:val="Style14"/>
    <w:basedOn w:val="a1"/>
    <w:pPr>
      <w:widowControl w:val="0"/>
    </w:pPr>
    <w:rPr>
      <w:lang w:val="ru-RU" w:eastAsia="ru-RU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1"/>
    <w:pPr>
      <w:widowControl w:val="0"/>
      <w:spacing w:line="206" w:lineRule="exact"/>
      <w:ind w:firstLine="422"/>
    </w:pPr>
    <w:rPr>
      <w:lang w:val="ru-RU" w:eastAsia="ru-RU"/>
    </w:rPr>
  </w:style>
  <w:style w:type="paragraph" w:customStyle="1" w:styleId="Style15">
    <w:name w:val="Style15"/>
    <w:basedOn w:val="a1"/>
    <w:pPr>
      <w:widowControl w:val="0"/>
      <w:spacing w:line="206" w:lineRule="exact"/>
      <w:ind w:firstLine="413"/>
    </w:pPr>
    <w:rPr>
      <w:lang w:val="ru-RU" w:eastAsia="ru-RU"/>
    </w:rPr>
  </w:style>
  <w:style w:type="character" w:customStyle="1" w:styleId="FontStyle15">
    <w:name w:val="Font Style1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1"/>
    <w:pPr>
      <w:widowControl w:val="0"/>
      <w:spacing w:line="274" w:lineRule="exact"/>
    </w:pPr>
    <w:rPr>
      <w:lang w:val="ru-RU" w:eastAsia="ru-RU"/>
    </w:rPr>
  </w:style>
  <w:style w:type="character" w:customStyle="1" w:styleId="FontStyle24">
    <w:name w:val="Font Style2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1"/>
    <w:pPr>
      <w:widowControl w:val="0"/>
      <w:spacing w:line="221" w:lineRule="exact"/>
      <w:jc w:val="right"/>
    </w:pPr>
    <w:rPr>
      <w:lang w:val="ru-RU" w:eastAsia="ru-RU"/>
    </w:rPr>
  </w:style>
  <w:style w:type="character" w:customStyle="1" w:styleId="FontStyle29">
    <w:name w:val="Font Style2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afffd">
    <w:name w:val="Знак"/>
    <w:basedOn w:val="a1"/>
    <w:pPr>
      <w:keepLines/>
      <w:spacing w:after="160" w:line="240" w:lineRule="exact"/>
    </w:pPr>
    <w:rPr>
      <w:rFonts w:ascii="Verdana" w:eastAsia="MS Mincho" w:hAnsi="Verdana" w:cs="Verdana"/>
      <w:szCs w:val="20"/>
    </w:rPr>
  </w:style>
  <w:style w:type="paragraph" w:customStyle="1" w:styleId="DefaultParagraphFontParaCharCharChar">
    <w:name w:val="Default Paragraph Font Para Char Char Char"/>
    <w:basedOn w:val="a1"/>
    <w:next w:val="a1"/>
    <w:pPr>
      <w:spacing w:after="160" w:line="240" w:lineRule="exact"/>
    </w:pPr>
    <w:rPr>
      <w:rFonts w:ascii="Tahoma" w:hAnsi="Tahoma"/>
      <w:szCs w:val="20"/>
    </w:rPr>
  </w:style>
  <w:style w:type="character" w:customStyle="1" w:styleId="refresult">
    <w:name w:val="ref_result"/>
  </w:style>
  <w:style w:type="character" w:customStyle="1" w:styleId="apple-converted-space">
    <w:name w:val="apple-converted-space"/>
  </w:style>
  <w:style w:type="character" w:customStyle="1" w:styleId="150">
    <w:name w:val="Знак Знак15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Pr>
      <w:sz w:val="16"/>
      <w:szCs w:val="16"/>
      <w:lang w:val="ru-RU" w:eastAsia="ru-RU" w:bidi="ar-SA"/>
    </w:rPr>
  </w:style>
  <w:style w:type="paragraph" w:customStyle="1" w:styleId="52">
    <w:name w:val="Основной текст5"/>
    <w:basedOn w:val="a1"/>
    <w:pPr>
      <w:shd w:val="clear" w:color="auto" w:fill="FFFFFF"/>
      <w:spacing w:before="180" w:after="240" w:line="0" w:lineRule="atLeast"/>
      <w:ind w:hanging="1640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character" w:customStyle="1" w:styleId="81">
    <w:name w:val="Знак Знак8"/>
    <w:rPr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1"/>
    <w:pPr>
      <w:spacing w:after="160" w:line="240" w:lineRule="exact"/>
    </w:pPr>
    <w:rPr>
      <w:rFonts w:ascii="Verdana" w:hAnsi="Verdana" w:cs="Verdana"/>
      <w:szCs w:val="20"/>
    </w:rPr>
  </w:style>
  <w:style w:type="character" w:styleId="afffe">
    <w:name w:val="line number"/>
  </w:style>
  <w:style w:type="paragraph" w:customStyle="1" w:styleId="CharChar1">
    <w:name w:val="Char Char1"/>
    <w:basedOn w:val="a1"/>
    <w:rPr>
      <w:rFonts w:ascii="Verdana" w:hAnsi="Verdana"/>
      <w:szCs w:val="20"/>
    </w:rPr>
  </w:style>
  <w:style w:type="character" w:customStyle="1" w:styleId="71">
    <w:name w:val="Знак Знак7"/>
    <w:rPr>
      <w:sz w:val="24"/>
      <w:szCs w:val="24"/>
      <w:lang w:bidi="ar-SA"/>
    </w:rPr>
  </w:style>
  <w:style w:type="character" w:customStyle="1" w:styleId="53">
    <w:name w:val="Знак Знак5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1"/>
    <w:qFormat/>
    <w:pPr>
      <w:ind w:left="720"/>
      <w:contextualSpacing/>
    </w:pPr>
  </w:style>
  <w:style w:type="character" w:customStyle="1" w:styleId="s20">
    <w:name w:val="s20"/>
    <w:rPr>
      <w:shd w:val="clear" w:color="auto" w:fill="FFFFFF"/>
    </w:rPr>
  </w:style>
  <w:style w:type="character" w:customStyle="1" w:styleId="atn">
    <w:name w:val="atn"/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longtext">
    <w:name w:val="long_text"/>
  </w:style>
  <w:style w:type="character" w:customStyle="1" w:styleId="affff">
    <w:name w:val="Основной текст_"/>
    <w:link w:val="92"/>
    <w:rPr>
      <w:rFonts w:ascii="Arial" w:hAnsi="Arial" w:cs="Arial"/>
      <w:spacing w:val="-4"/>
      <w:sz w:val="17"/>
      <w:szCs w:val="17"/>
      <w:u w:val="none"/>
    </w:rPr>
  </w:style>
  <w:style w:type="paragraph" w:styleId="affff0">
    <w:name w:val="List Paragraph"/>
    <w:aliases w:val="AC List 01"/>
    <w:basedOn w:val="a1"/>
    <w:link w:val="1d"/>
    <w:uiPriority w:val="34"/>
    <w:qFormat/>
    <w:pPr>
      <w:ind w:left="708"/>
    </w:pPr>
  </w:style>
  <w:style w:type="character" w:customStyle="1" w:styleId="Table">
    <w:name w:val="Table"/>
    <w:rPr>
      <w:rFonts w:ascii="Arial" w:hAnsi="Arial" w:cs="Arial" w:hint="default"/>
      <w:sz w:val="20"/>
    </w:rPr>
  </w:style>
  <w:style w:type="paragraph" w:customStyle="1" w:styleId="snoska">
    <w:name w:val="snoska"/>
    <w:basedOn w:val="a1"/>
    <w:pPr>
      <w:widowControl w:val="0"/>
      <w:spacing w:line="100" w:lineRule="atLeast"/>
    </w:pPr>
    <w:rPr>
      <w:rFonts w:ascii="Arial" w:hAnsi="Arial" w:cs="Arial"/>
      <w:lang w:val="en-GB" w:eastAsia="zh-CN"/>
    </w:rPr>
  </w:style>
  <w:style w:type="paragraph" w:customStyle="1" w:styleId="92">
    <w:name w:val="Основной текст9"/>
    <w:basedOn w:val="a1"/>
    <w:link w:val="affff"/>
    <w:pPr>
      <w:widowControl w:val="0"/>
      <w:shd w:val="clear" w:color="auto" w:fill="FFFFFF"/>
      <w:spacing w:after="4260" w:line="298" w:lineRule="exact"/>
      <w:ind w:hanging="1940"/>
      <w:jc w:val="center"/>
    </w:pPr>
    <w:rPr>
      <w:rFonts w:ascii="Arial" w:hAnsi="Arial" w:cs="Arial"/>
      <w:spacing w:val="-4"/>
      <w:sz w:val="17"/>
      <w:szCs w:val="17"/>
      <w:lang w:val="ru-RU" w:eastAsia="ru-RU"/>
    </w:rPr>
  </w:style>
  <w:style w:type="paragraph" w:customStyle="1" w:styleId="37">
    <w:name w:val="Обычный3"/>
    <w:rPr>
      <w:sz w:val="24"/>
    </w:rPr>
  </w:style>
  <w:style w:type="paragraph" w:styleId="affff1">
    <w:name w:val="TOC Heading"/>
    <w:basedOn w:val="10"/>
    <w:next w:val="a1"/>
    <w:uiPriority w:val="39"/>
    <w:semiHidden/>
    <w:unhideWhenUsed/>
    <w:qFormat/>
    <w:pPr>
      <w:keepLines/>
      <w:spacing w:before="480"/>
      <w:outlineLvl w:val="9"/>
    </w:pPr>
    <w:rPr>
      <w:rFonts w:ascii="Cambria" w:eastAsia="Times New Roman" w:hAnsi="Cambria"/>
      <w:color w:val="365F91"/>
      <w:lang w:eastAsia="ru-RU"/>
    </w:rPr>
  </w:style>
  <w:style w:type="paragraph" w:styleId="42">
    <w:name w:val="toc 4"/>
    <w:basedOn w:val="a1"/>
    <w:next w:val="a1"/>
    <w:pPr>
      <w:ind w:left="600"/>
      <w:jc w:val="left"/>
    </w:pPr>
    <w:rPr>
      <w:rFonts w:ascii="Calibri" w:hAnsi="Calibri" w:cs="Calibri"/>
      <w:szCs w:val="20"/>
    </w:rPr>
  </w:style>
  <w:style w:type="paragraph" w:styleId="54">
    <w:name w:val="toc 5"/>
    <w:basedOn w:val="a1"/>
    <w:next w:val="a1"/>
    <w:pPr>
      <w:ind w:left="800"/>
      <w:jc w:val="left"/>
    </w:pPr>
    <w:rPr>
      <w:rFonts w:ascii="Calibri" w:hAnsi="Calibri" w:cs="Calibri"/>
      <w:szCs w:val="20"/>
    </w:rPr>
  </w:style>
  <w:style w:type="paragraph" w:styleId="62">
    <w:name w:val="toc 6"/>
    <w:basedOn w:val="a1"/>
    <w:next w:val="a1"/>
    <w:pPr>
      <w:ind w:left="1000"/>
      <w:jc w:val="left"/>
    </w:pPr>
    <w:rPr>
      <w:rFonts w:ascii="Calibri" w:hAnsi="Calibri" w:cs="Calibri"/>
      <w:szCs w:val="20"/>
    </w:rPr>
  </w:style>
  <w:style w:type="paragraph" w:styleId="72">
    <w:name w:val="toc 7"/>
    <w:basedOn w:val="a1"/>
    <w:next w:val="a1"/>
    <w:pPr>
      <w:ind w:left="1200"/>
      <w:jc w:val="left"/>
    </w:pPr>
    <w:rPr>
      <w:rFonts w:ascii="Calibri" w:hAnsi="Calibri" w:cs="Calibri"/>
      <w:szCs w:val="20"/>
    </w:rPr>
  </w:style>
  <w:style w:type="paragraph" w:styleId="82">
    <w:name w:val="toc 8"/>
    <w:basedOn w:val="a1"/>
    <w:next w:val="a1"/>
    <w:pPr>
      <w:ind w:left="1400"/>
      <w:jc w:val="left"/>
    </w:pPr>
    <w:rPr>
      <w:rFonts w:ascii="Calibri" w:hAnsi="Calibri" w:cs="Calibri"/>
      <w:szCs w:val="20"/>
    </w:rPr>
  </w:style>
  <w:style w:type="paragraph" w:styleId="93">
    <w:name w:val="toc 9"/>
    <w:basedOn w:val="a1"/>
    <w:next w:val="a1"/>
    <w:pPr>
      <w:ind w:left="1600"/>
      <w:jc w:val="left"/>
    </w:pPr>
    <w:rPr>
      <w:rFonts w:ascii="Calibri" w:hAnsi="Calibri" w:cs="Calibri"/>
      <w:szCs w:val="20"/>
    </w:rPr>
  </w:style>
  <w:style w:type="paragraph" w:customStyle="1" w:styleId="1e">
    <w:name w:val="ТЭО1"/>
    <w:basedOn w:val="10"/>
    <w:link w:val="1f"/>
    <w:qFormat/>
    <w:pPr>
      <w:spacing w:after="120"/>
      <w:ind w:left="709"/>
    </w:pPr>
    <w:rPr>
      <w:rFonts w:eastAsia="Times New Roman"/>
      <w:bCs w:val="0"/>
      <w:caps/>
      <w:lang w:eastAsia="ru-RU"/>
    </w:rPr>
  </w:style>
  <w:style w:type="character" w:customStyle="1" w:styleId="1f">
    <w:name w:val="ТЭО1 Знак"/>
    <w:link w:val="1e"/>
    <w:rPr>
      <w:b/>
      <w:caps/>
      <w:sz w:val="24"/>
      <w:szCs w:val="24"/>
    </w:rPr>
  </w:style>
  <w:style w:type="character" w:customStyle="1" w:styleId="normaltextrun">
    <w:name w:val="normaltextrun"/>
  </w:style>
  <w:style w:type="table" w:customStyle="1" w:styleId="1f0">
    <w:name w:val="Сетка таблицы1"/>
    <w:basedOn w:val="a3"/>
    <w:uiPriority w:val="39"/>
    <w:rPr>
      <w:rFonts w:asciiTheme="minorHAnsi" w:eastAsiaTheme="minorHAnsi" w:hAnsiTheme="minorHAnsi" w:cstheme="minorBidi"/>
      <w:lang w:val="sv-SE" w:eastAsia="sv-S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d">
    <w:name w:val="Абзац списка Знак1"/>
    <w:aliases w:val="AC List 01 Знак1"/>
    <w:link w:val="affff0"/>
    <w:uiPriority w:val="34"/>
    <w:qFormat/>
    <w:rPr>
      <w:szCs w:val="24"/>
      <w:lang w:val="en-US" w:eastAsia="en-US"/>
    </w:rPr>
  </w:style>
  <w:style w:type="character" w:customStyle="1" w:styleId="Arial">
    <w:name w:val="Стиль (латиница) Arial"/>
    <w:rPr>
      <w:rFonts w:ascii="Arial" w:hAnsi="Arial"/>
      <w:sz w:val="24"/>
      <w:szCs w:val="24"/>
    </w:rPr>
  </w:style>
  <w:style w:type="paragraph" w:customStyle="1" w:styleId="affff2">
    <w:name w:val="Название"/>
    <w:basedOn w:val="a1"/>
    <w:link w:val="affff3"/>
    <w:qFormat/>
    <w:pPr>
      <w:ind w:firstLine="0"/>
      <w:jc w:val="center"/>
    </w:pPr>
    <w:rPr>
      <w:b/>
      <w:bCs/>
      <w:sz w:val="28"/>
      <w:lang w:eastAsia="ru-RU"/>
    </w:rPr>
  </w:style>
  <w:style w:type="character" w:customStyle="1" w:styleId="affff3">
    <w:name w:val="Название Знак"/>
    <w:link w:val="affff2"/>
    <w:rPr>
      <w:b/>
      <w:bCs/>
      <w:sz w:val="28"/>
      <w:szCs w:val="24"/>
    </w:rPr>
  </w:style>
  <w:style w:type="paragraph" w:customStyle="1" w:styleId="Style85">
    <w:name w:val="Style85"/>
    <w:basedOn w:val="a1"/>
    <w:uiPriority w:val="99"/>
    <w:pPr>
      <w:widowControl w:val="0"/>
      <w:ind w:firstLine="0"/>
    </w:pPr>
    <w:rPr>
      <w:sz w:val="24"/>
      <w:lang w:val="ru-RU" w:eastAsia="ru-RU"/>
    </w:rPr>
  </w:style>
  <w:style w:type="character" w:customStyle="1" w:styleId="FontStyle207">
    <w:name w:val="Font Style207"/>
    <w:uiPriority w:val="99"/>
    <w:rPr>
      <w:rFonts w:ascii="Arial Narrow" w:hAnsi="Arial Narrow" w:cs="Arial Narrow"/>
      <w:i/>
      <w:iCs/>
      <w:sz w:val="32"/>
      <w:szCs w:val="32"/>
    </w:rPr>
  </w:style>
  <w:style w:type="character" w:customStyle="1" w:styleId="HTML">
    <w:name w:val="Стандартный HTML Знак"/>
    <w:link w:val="HTML0"/>
    <w:uiPriority w:val="99"/>
    <w:rPr>
      <w:rFonts w:ascii="Courier New" w:eastAsia="Courier New" w:hAnsi="Courier New" w:cs="Courier New"/>
      <w:color w:val="000000"/>
    </w:rPr>
  </w:style>
  <w:style w:type="paragraph" w:styleId="HTML0">
    <w:name w:val="HTML Preformatted"/>
    <w:basedOn w:val="a1"/>
    <w:link w:val="HTM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 w:cs="Courier New"/>
      <w:color w:val="000000"/>
      <w:szCs w:val="20"/>
      <w:lang w:val="ru-RU" w:eastAsia="ru-RU"/>
    </w:rPr>
  </w:style>
  <w:style w:type="character" w:customStyle="1" w:styleId="HTMLPreformattedChar1">
    <w:name w:val="HTML Preformatted Char1"/>
    <w:basedOn w:val="a2"/>
    <w:rPr>
      <w:rFonts w:ascii="Consolas" w:hAnsi="Consolas"/>
      <w:lang w:val="en-US" w:eastAsia="en-US"/>
    </w:rPr>
  </w:style>
  <w:style w:type="paragraph" w:customStyle="1" w:styleId="BodyText21">
    <w:name w:val="Body Text 21"/>
    <w:basedOn w:val="a1"/>
    <w:pPr>
      <w:widowControl w:val="0"/>
      <w:spacing w:line="360" w:lineRule="auto"/>
      <w:ind w:firstLine="561"/>
    </w:pPr>
    <w:rPr>
      <w:sz w:val="24"/>
      <w:szCs w:val="20"/>
      <w:lang w:val="ru-RU" w:eastAsia="ru-RU"/>
    </w:rPr>
  </w:style>
  <w:style w:type="paragraph" w:customStyle="1" w:styleId="BodyTextIndent21">
    <w:name w:val="Body Text Indent 21"/>
    <w:basedOn w:val="a1"/>
    <w:pPr>
      <w:widowControl w:val="0"/>
      <w:spacing w:before="60"/>
      <w:ind w:firstLine="560"/>
    </w:pPr>
    <w:rPr>
      <w:sz w:val="24"/>
      <w:szCs w:val="20"/>
      <w:lang w:val="ru-RU" w:eastAsia="ru-RU"/>
    </w:rPr>
  </w:style>
  <w:style w:type="character" w:customStyle="1" w:styleId="DeltaViewInsertion">
    <w:name w:val="DeltaView Insertion"/>
    <w:rPr>
      <w:color w:val="0000FF"/>
      <w:spacing w:val="0"/>
      <w:u w:val="single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customStyle="1" w:styleId="a0">
    <w:name w:val="Статья"/>
    <w:basedOn w:val="a1"/>
    <w:pPr>
      <w:widowControl w:val="0"/>
      <w:numPr>
        <w:numId w:val="2"/>
      </w:numPr>
      <w:tabs>
        <w:tab w:val="left" w:pos="0"/>
        <w:tab w:val="left" w:pos="993"/>
      </w:tabs>
    </w:pPr>
    <w:rPr>
      <w:rFonts w:ascii="Arial" w:hAnsi="Arial" w:cs="Arial"/>
      <w:sz w:val="24"/>
      <w:lang w:val="ru-RU" w:eastAsia="ru-RU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1"/>
    <w:semiHidden/>
    <w:pPr>
      <w:spacing w:after="160" w:line="240" w:lineRule="exact"/>
      <w:ind w:firstLine="0"/>
    </w:pPr>
    <w:rPr>
      <w:rFonts w:ascii="Verdana" w:hAnsi="Verdana"/>
      <w:szCs w:val="20"/>
    </w:rPr>
  </w:style>
  <w:style w:type="character" w:customStyle="1" w:styleId="affb">
    <w:name w:val="Обычный (веб) Знак"/>
    <w:link w:val="affa"/>
    <w:uiPriority w:val="99"/>
    <w:rPr>
      <w:rFonts w:eastAsia="Calibri"/>
      <w:szCs w:val="24"/>
      <w:lang w:val="en-GB" w:eastAsia="en-US"/>
    </w:rPr>
  </w:style>
  <w:style w:type="paragraph" w:customStyle="1" w:styleId="affff4">
    <w:name w:val="загол_табл"/>
    <w:basedOn w:val="a1"/>
    <w:pPr>
      <w:ind w:firstLine="0"/>
      <w:jc w:val="center"/>
    </w:pPr>
    <w:rPr>
      <w:rFonts w:ascii="Antiqua" w:hAnsi="Antiqua"/>
      <w:sz w:val="24"/>
      <w:szCs w:val="20"/>
      <w:lang w:val="ru-RU" w:eastAsia="ru-RU"/>
    </w:rPr>
  </w:style>
  <w:style w:type="paragraph" w:customStyle="1" w:styleId="affff5">
    <w:name w:val="таблица"/>
    <w:basedOn w:val="a1"/>
    <w:pPr>
      <w:ind w:firstLine="0"/>
    </w:pPr>
    <w:rPr>
      <w:rFonts w:ascii="Antiqua" w:hAnsi="Antiqua"/>
      <w:sz w:val="24"/>
      <w:szCs w:val="20"/>
      <w:lang w:val="ru-RU" w:eastAsia="ru-RU"/>
    </w:rPr>
  </w:style>
  <w:style w:type="paragraph" w:customStyle="1" w:styleId="29">
    <w:name w:val="содерж_табл_2"/>
    <w:basedOn w:val="a1"/>
    <w:pPr>
      <w:ind w:left="57" w:right="57" w:firstLine="0"/>
    </w:pPr>
    <w:rPr>
      <w:rFonts w:ascii="Antiqua" w:hAnsi="Antiqua"/>
      <w:sz w:val="24"/>
      <w:szCs w:val="20"/>
      <w:lang w:val="ru-RU" w:eastAsia="ru-RU"/>
    </w:rPr>
  </w:style>
  <w:style w:type="paragraph" w:customStyle="1" w:styleId="affff6">
    <w:name w:val="содерж_табл"/>
    <w:basedOn w:val="a1"/>
    <w:pPr>
      <w:ind w:left="57" w:right="57" w:firstLine="227"/>
    </w:pPr>
    <w:rPr>
      <w:rFonts w:ascii="Antiqua" w:hAnsi="Antiqua"/>
      <w:sz w:val="24"/>
      <w:szCs w:val="20"/>
      <w:lang w:val="ru-RU" w:eastAsia="ru-RU"/>
    </w:rPr>
  </w:style>
  <w:style w:type="paragraph" w:customStyle="1" w:styleId="western">
    <w:name w:val="western"/>
    <w:basedOn w:val="a1"/>
    <w:pPr>
      <w:spacing w:before="100" w:beforeAutospacing="1" w:after="119"/>
      <w:ind w:firstLine="720"/>
    </w:pPr>
    <w:rPr>
      <w:rFonts w:ascii="Garamond" w:hAnsi="Garamond"/>
      <w:color w:val="000000"/>
      <w:sz w:val="28"/>
      <w:szCs w:val="28"/>
    </w:rPr>
  </w:style>
  <w:style w:type="paragraph" w:customStyle="1" w:styleId="CharCharCharCharCharChar">
    <w:name w:val="Char Char Char Char Char Char"/>
    <w:basedOn w:val="a1"/>
    <w:pPr>
      <w:spacing w:after="160" w:line="240" w:lineRule="exact"/>
      <w:ind w:firstLine="0"/>
    </w:pPr>
    <w:rPr>
      <w:rFonts w:eastAsia="SimSun"/>
      <w:b/>
      <w:bCs/>
      <w:sz w:val="28"/>
      <w:szCs w:val="28"/>
    </w:rPr>
  </w:style>
  <w:style w:type="paragraph" w:customStyle="1" w:styleId="main">
    <w:name w:val="main"/>
    <w:basedOn w:val="a1"/>
    <w:pPr>
      <w:spacing w:before="100" w:beforeAutospacing="1" w:after="100" w:afterAutospacing="1"/>
      <w:ind w:firstLine="284"/>
      <w:contextualSpacing/>
    </w:pPr>
    <w:rPr>
      <w:sz w:val="24"/>
      <w:lang w:val="ru-RU" w:eastAsia="ru-RU"/>
    </w:rPr>
  </w:style>
  <w:style w:type="paragraph" w:customStyle="1" w:styleId="pchartbodycmt">
    <w:name w:val="pchart_bodycmt"/>
    <w:basedOn w:val="a1"/>
    <w:pPr>
      <w:spacing w:before="100" w:beforeAutospacing="1" w:after="100" w:afterAutospacing="1"/>
      <w:ind w:firstLine="0"/>
    </w:pPr>
    <w:rPr>
      <w:sz w:val="24"/>
      <w:lang w:val="ru-RU" w:eastAsia="ru-RU"/>
    </w:rPr>
  </w:style>
  <w:style w:type="paragraph" w:customStyle="1" w:styleId="a">
    <w:name w:val="для многоуровневых"/>
    <w:basedOn w:val="a1"/>
    <w:pPr>
      <w:numPr>
        <w:numId w:val="3"/>
      </w:numPr>
      <w:tabs>
        <w:tab w:val="left" w:pos="567"/>
        <w:tab w:val="left" w:pos="851"/>
        <w:tab w:val="left" w:pos="1134"/>
        <w:tab w:val="left" w:pos="1418"/>
      </w:tabs>
      <w:spacing w:after="60"/>
    </w:pPr>
    <w:rPr>
      <w:szCs w:val="20"/>
      <w:lang w:val="ru-RU" w:eastAsia="ru-RU"/>
    </w:rPr>
  </w:style>
  <w:style w:type="paragraph" w:styleId="affff7">
    <w:name w:val="Revision"/>
    <w:hidden/>
    <w:uiPriority w:val="99"/>
    <w:semiHidden/>
    <w:rPr>
      <w:sz w:val="24"/>
    </w:rPr>
  </w:style>
  <w:style w:type="character" w:customStyle="1" w:styleId="flist">
    <w:name w:val="f_list"/>
  </w:style>
  <w:style w:type="character" w:customStyle="1" w:styleId="1f1">
    <w:name w:val="Маркировка 1 Знак"/>
    <w:link w:val="1f2"/>
    <w:rPr>
      <w:rFonts w:ascii="Arial" w:hAnsi="Arial" w:cs="Arial"/>
      <w:lang w:eastAsia="en-US"/>
    </w:rPr>
  </w:style>
  <w:style w:type="paragraph" w:customStyle="1" w:styleId="1f2">
    <w:name w:val="Маркировка 1"/>
    <w:basedOn w:val="a1"/>
    <w:link w:val="1f1"/>
    <w:pPr>
      <w:tabs>
        <w:tab w:val="num" w:pos="926"/>
      </w:tabs>
      <w:spacing w:line="360" w:lineRule="auto"/>
      <w:ind w:left="926" w:hanging="360"/>
    </w:pPr>
    <w:rPr>
      <w:rFonts w:ascii="Arial" w:hAnsi="Arial" w:cs="Arial"/>
      <w:szCs w:val="20"/>
      <w:lang w:val="ru-RU"/>
    </w:rPr>
  </w:style>
  <w:style w:type="paragraph" w:customStyle="1" w:styleId="1">
    <w:name w:val="Заголовок уровень1"/>
    <w:basedOn w:val="20"/>
    <w:pPr>
      <w:numPr>
        <w:ilvl w:val="1"/>
        <w:numId w:val="4"/>
      </w:numPr>
      <w:tabs>
        <w:tab w:val="clear" w:pos="378"/>
        <w:tab w:val="num" w:pos="360"/>
      </w:tabs>
      <w:spacing w:before="480" w:line="360" w:lineRule="auto"/>
    </w:pPr>
    <w:rPr>
      <w:rFonts w:eastAsia="Times New Roman"/>
      <w:bCs w:val="0"/>
      <w:iCs w:val="0"/>
      <w:sz w:val="24"/>
      <w:szCs w:val="28"/>
      <w:lang w:val="ru-RU" w:eastAsia="ru-RU"/>
    </w:rPr>
  </w:style>
  <w:style w:type="paragraph" w:customStyle="1" w:styleId="2">
    <w:name w:val="Заголовок уровень2"/>
    <w:basedOn w:val="2a"/>
    <w:pPr>
      <w:keepLines/>
      <w:numPr>
        <w:ilvl w:val="2"/>
        <w:numId w:val="4"/>
      </w:numPr>
      <w:tabs>
        <w:tab w:val="clear" w:pos="662"/>
        <w:tab w:val="num" w:pos="360"/>
      </w:tabs>
      <w:spacing w:before="240" w:after="60" w:line="360" w:lineRule="auto"/>
      <w:ind w:left="566" w:hanging="283"/>
      <w:contextualSpacing w:val="0"/>
    </w:pPr>
    <w:rPr>
      <w:i/>
      <w:szCs w:val="24"/>
    </w:rPr>
  </w:style>
  <w:style w:type="paragraph" w:styleId="2a">
    <w:name w:val="List 2"/>
    <w:basedOn w:val="a1"/>
    <w:uiPriority w:val="99"/>
    <w:unhideWhenUsed/>
    <w:pPr>
      <w:ind w:left="566" w:hanging="283"/>
      <w:contextualSpacing/>
    </w:pPr>
    <w:rPr>
      <w:sz w:val="24"/>
      <w:szCs w:val="20"/>
      <w:lang w:val="ru-RU" w:eastAsia="ru-RU"/>
    </w:rPr>
  </w:style>
  <w:style w:type="character" w:customStyle="1" w:styleId="1f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1879-E042-4D15-835A-67112D7A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Abdulakhadov, Bakhtiyor</dc:creator>
  <cp:keywords/>
  <cp:lastModifiedBy>Jamshid Mirsoatov</cp:lastModifiedBy>
  <cp:revision>7</cp:revision>
  <cp:lastPrinted>2026-06-01T10:51:00Z</cp:lastPrinted>
  <dcterms:created xsi:type="dcterms:W3CDTF">2026-06-16T06:54:00Z</dcterms:created>
  <dcterms:modified xsi:type="dcterms:W3CDTF">2026-06-16T09:15:00Z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2026-06-16T06:50:41Z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1f3f9d61-e763-4e33-b8eb-e95c97f9f2ff</vt:lpwstr>
  </property>
  <property fmtid="{D5CDD505-2E9C-101B-9397-08002B2CF9AE}" pid="7" name="MSIP_Label_defa4170-0d19-0005-0004-bc88714345d2_ActionId">
    <vt:lpwstr>00f760d1-a32f-455c-bc7d-3ba82043a7af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