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C" w:rsidRPr="005948C1" w:rsidRDefault="00392D0C" w:rsidP="00392D0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“Микрокредитбанк” АТБ томонидан 2013-</w:t>
      </w:r>
      <w:r w:rsidR="00B967B9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</w:t>
      </w:r>
      <w:r w:rsidR="00D7041D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</w:t>
      </w:r>
      <w:r w:rsidR="00B967B9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йиллар якуни бўйича</w:t>
      </w:r>
      <w:r w:rsidR="00D7041D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соф фойда ва </w:t>
      </w: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тўланган дивидендлар тўғрисида</w:t>
      </w:r>
    </w:p>
    <w:p w:rsidR="00392D0C" w:rsidRPr="005948C1" w:rsidRDefault="00392D0C" w:rsidP="00392D0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p w:rsidR="00972DFD" w:rsidRPr="005948C1" w:rsidRDefault="007572DC" w:rsidP="000709D7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392D0C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2013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якун бўйича </w:t>
      </w:r>
      <w:r w:rsidR="00392D0C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2014 йил 16 майда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бўлиб ўтган умумий йиғилишида </w:t>
      </w:r>
      <w:r w:rsidR="00514F29" w:rsidRPr="005948C1">
        <w:rPr>
          <w:rFonts w:ascii="Times New Roman" w:hAnsi="Times New Roman" w:cs="Times New Roman"/>
          <w:sz w:val="28"/>
          <w:szCs w:val="28"/>
          <w:lang w:val="uz-Cyrl-UZ"/>
        </w:rPr>
        <w:t>2013 йил фаолияти якуни бўйи</w:t>
      </w:r>
      <w:r w:rsidR="001E79C2" w:rsidRPr="005948C1">
        <w:rPr>
          <w:rFonts w:ascii="Times New Roman" w:hAnsi="Times New Roman" w:cs="Times New Roman"/>
          <w:sz w:val="28"/>
          <w:szCs w:val="28"/>
          <w:lang w:val="uz-Cyrl-UZ"/>
        </w:rPr>
        <w:t>ча</w:t>
      </w:r>
      <w:r w:rsidR="002E50A6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4F29" w:rsidRPr="005948C1">
        <w:rPr>
          <w:rFonts w:ascii="Times New Roman" w:hAnsi="Times New Roman" w:cs="Times New Roman"/>
          <w:sz w:val="28"/>
          <w:szCs w:val="28"/>
          <w:lang w:val="uz-Cyrl-UZ"/>
        </w:rPr>
        <w:t>олинган</w:t>
      </w:r>
      <w:r w:rsidR="00341C27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543,4 млн.</w:t>
      </w:r>
      <w:r w:rsidR="00972DFD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с</w:t>
      </w:r>
      <w:r w:rsidR="00341C27" w:rsidRPr="005948C1">
        <w:rPr>
          <w:rFonts w:ascii="Times New Roman" w:hAnsi="Times New Roman" w:cs="Times New Roman"/>
          <w:sz w:val="28"/>
          <w:szCs w:val="28"/>
          <w:lang w:val="uz-Cyrl-UZ"/>
        </w:rPr>
        <w:t>ўм</w:t>
      </w:r>
      <w:r w:rsidR="00972DFD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фойда қўйидагича:</w:t>
      </w:r>
    </w:p>
    <w:p w:rsidR="009B4725" w:rsidRPr="005948C1" w:rsidRDefault="00972DFD" w:rsidP="000709D7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а) </w:t>
      </w:r>
      <w:r w:rsidR="00514F29" w:rsidRPr="005948C1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>анкнинг имтиёзли акциялари учун 28 836 минг сўм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9B4725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5,3 %) 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- мавжуд имтиёзли акцияларнинг номинал қийматининг 20 фоизи миқдорида дивидендлар </w:t>
      </w:r>
      <w:r w:rsidR="009B4725" w:rsidRPr="005948C1">
        <w:rPr>
          <w:rFonts w:ascii="Times New Roman" w:hAnsi="Times New Roman" w:cs="Times New Roman"/>
          <w:sz w:val="28"/>
          <w:szCs w:val="28"/>
          <w:lang w:val="uz-Cyrl-UZ"/>
        </w:rPr>
        <w:t>учун:</w:t>
      </w:r>
    </w:p>
    <w:p w:rsidR="009B4725" w:rsidRPr="005948C1" w:rsidRDefault="009B4725" w:rsidP="000709D7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б) 424 693,2 минг сўм (78,2 %) - Ўзбекистон Республикасининг “Акциядорлик жамиятлари ва акциядорларнинг ҳуқуқларини ҳимоя қилиш тўғрисида”ги Қонунининг 34-моддасига мувофиқ заҳира фондига;</w:t>
      </w:r>
    </w:p>
    <w:p w:rsidR="00392D0C" w:rsidRPr="005948C1" w:rsidRDefault="002E1918" w:rsidP="000709D7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в)</w:t>
      </w:r>
      <w:r w:rsidR="00F875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 89 858 минг сўм (16,5 %) </w:t>
      </w:r>
      <w:r w:rsidR="008919CB" w:rsidRPr="005948C1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F875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919CB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Банк Кузатув кенгаши, Бошқаруви ва тафтиш комиссияси фаолиятини 2013 йил давомида ташкиллаштирганлиги учун бир мароталик </w:t>
      </w:r>
      <w:r w:rsidR="008A73E6" w:rsidRPr="005948C1">
        <w:rPr>
          <w:rFonts w:ascii="Times New Roman" w:hAnsi="Times New Roman" w:cs="Times New Roman"/>
          <w:sz w:val="28"/>
          <w:szCs w:val="28"/>
          <w:lang w:val="uz-Cyrl-UZ"/>
        </w:rPr>
        <w:t>тақдирлаш т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>ўғрисида қарор қабул қилинган.</w:t>
      </w:r>
      <w:r w:rsidR="00716C41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937F0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Оддий акцияларга </w:t>
      </w:r>
      <w:r w:rsidR="0025358F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дивидендлар </w:t>
      </w:r>
      <w:r w:rsidR="008937F0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тўланмаган.</w:t>
      </w:r>
    </w:p>
    <w:p w:rsidR="008937F0" w:rsidRPr="005948C1" w:rsidRDefault="007572DC" w:rsidP="00B70874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392D0C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2014 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йил якуни бўйича </w:t>
      </w:r>
      <w:r w:rsidR="00392D0C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2015 йил 26 июнда</w:t>
      </w:r>
      <w:r w:rsidR="00392D0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бўлиб ўтган умумий йиғилишида </w:t>
      </w:r>
      <w:r w:rsidR="008937F0" w:rsidRPr="005948C1">
        <w:rPr>
          <w:rFonts w:ascii="Times New Roman" w:hAnsi="Times New Roman" w:cs="Times New Roman"/>
          <w:sz w:val="28"/>
          <w:szCs w:val="28"/>
          <w:lang w:val="uz-Cyrl-UZ"/>
        </w:rPr>
        <w:t>2014 йил фаолияти якуни бўйича олинган 508,2 млн. сўм фойда</w:t>
      </w:r>
      <w:r w:rsidR="000110D9" w:rsidRPr="005948C1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757BE1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(100 фоизи) - </w:t>
      </w:r>
      <w:r w:rsidR="000110D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937F0" w:rsidRPr="005948C1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Республикасининг “Акциядорлик жамиятлари ва акциядорларнинг ҳуқуқларини ҳимоя қилиш тўғрисида”ги Қонун</w:t>
      </w:r>
      <w:r w:rsidR="000709D7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ининг </w:t>
      </w:r>
      <w:r w:rsidR="002C3EDD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</w:t>
      </w:r>
      <w:r w:rsidR="000709D7" w:rsidRPr="005948C1">
        <w:rPr>
          <w:rFonts w:ascii="Times New Roman" w:hAnsi="Times New Roman" w:cs="Times New Roman"/>
          <w:sz w:val="28"/>
          <w:szCs w:val="28"/>
          <w:lang w:val="uz-Cyrl-UZ"/>
        </w:rPr>
        <w:t>32-моддасига мувофиқ заҳира фондига ўтказиш тўғрисида қарор қабул қилинган.</w:t>
      </w:r>
      <w:r w:rsidR="008937F0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110D9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Дивидендлар</w:t>
      </w:r>
      <w:r w:rsidR="008A56D8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тўланмаган</w:t>
      </w:r>
      <w:r w:rsidR="000110D9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B967B9" w:rsidRPr="005948C1" w:rsidRDefault="007572DC" w:rsidP="00B967B9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3.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B967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B967B9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2015</w:t>
      </w:r>
      <w:r w:rsidR="00B967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якуни бўйича </w:t>
      </w:r>
      <w:r w:rsidR="00B967B9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2016 йил 11 июнда</w:t>
      </w:r>
      <w:r w:rsidR="00B967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бўлиб ўтган умумий йиғилишида 2015 йил фаолияти якуни бўйича олинган 1 385,4 млн. сўм фойдани </w:t>
      </w:r>
      <w:r w:rsidR="00423BDA" w:rsidRPr="005948C1">
        <w:rPr>
          <w:rFonts w:ascii="Times New Roman" w:hAnsi="Times New Roman" w:cs="Times New Roman"/>
          <w:sz w:val="28"/>
          <w:szCs w:val="28"/>
          <w:lang w:val="uz-Cyrl-UZ"/>
        </w:rPr>
        <w:t>(100 фоизи)</w:t>
      </w:r>
      <w:r w:rsidR="00F10B45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10B45" w:rsidRPr="005948C1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- </w:t>
      </w:r>
      <w:r w:rsidR="00423BDA" w:rsidRPr="005948C1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B967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збекистон Республикасининг “Акциядорлик жамиятлари ва акциядорларнинг ҳуқуқларини ҳимоя қилиш тўғрисида”ги Қонунининг </w:t>
      </w:r>
      <w:r w:rsidR="00423BDA" w:rsidRPr="005948C1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B967B9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32-моддасига мувофиқ заҳира фондига ўтказиш тўғрисида қарор қабул қилинган. </w:t>
      </w:r>
      <w:r w:rsidR="008A56D8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Дивидендлар тўланмаган.</w:t>
      </w:r>
    </w:p>
    <w:p w:rsidR="008A56D8" w:rsidRPr="005948C1" w:rsidRDefault="007572DC" w:rsidP="008A56D8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4.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8A56D8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2016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якуни бўйича </w:t>
      </w:r>
      <w:r w:rsidR="008A56D8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2017 йил</w:t>
      </w:r>
      <w:r w:rsidR="00120434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28 </w:t>
      </w:r>
      <w:r w:rsidR="008A56D8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июнда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бўлиб ўтган умумий йиғилишида 201</w:t>
      </w:r>
      <w:r w:rsidR="00120434" w:rsidRPr="005948C1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фаолияти якуни бўйича олинган </w:t>
      </w:r>
      <w:r w:rsidR="00120434" w:rsidRPr="005948C1">
        <w:rPr>
          <w:rFonts w:ascii="Times New Roman" w:hAnsi="Times New Roman" w:cs="Times New Roman"/>
          <w:sz w:val="28"/>
          <w:szCs w:val="28"/>
          <w:lang w:val="uz-Cyrl-UZ"/>
        </w:rPr>
        <w:t>532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20434" w:rsidRPr="005948C1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млн. сўм фойдани </w:t>
      </w:r>
      <w:r w:rsidR="00E67336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(100 юз фоизи) - </w:t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Республикасининг “Акциядорлик жамиятлари ва акциядорларнинг ҳуқуқларини ҳимоя қилиш тўғрисида”ги Қонунининг </w:t>
      </w:r>
      <w:r w:rsidR="002C3EDD" w:rsidRPr="005948C1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8A56D8" w:rsidRPr="005948C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32-моддасига мувофиқ заҳира фондига ўтказиш тўғрисида қарор қабул қилинган. </w:t>
      </w:r>
      <w:r w:rsidR="008A56D8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Дивидендлар тўланмаган.</w:t>
      </w:r>
    </w:p>
    <w:p w:rsidR="001649E0" w:rsidRPr="005948C1" w:rsidRDefault="007572DC" w:rsidP="00E30604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E30604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E30604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</w:t>
      </w:r>
      <w:r w:rsidR="001649E0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7</w:t>
      </w:r>
      <w:r w:rsidR="00E30604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якуни бўйича </w:t>
      </w:r>
      <w:r w:rsidR="00E30604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</w:t>
      </w:r>
      <w:r w:rsidR="001649E0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="00E30604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 </w:t>
      </w:r>
      <w:r w:rsidR="001649E0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30</w:t>
      </w:r>
      <w:r w:rsidR="00E30604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июнда</w:t>
      </w:r>
      <w:r w:rsidR="00E30604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бўлиб ўтган умумий йиғилишида 201</w:t>
      </w:r>
      <w:r w:rsidR="001649E0" w:rsidRPr="005948C1"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="00E30604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фаолияти якуни бўйича</w:t>
      </w:r>
      <w:r w:rsidR="001649E0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бухгалтерия ҳисобининг миллий стандартлари бўйича тузилган балансига асосан кўрилган 88</w:t>
      </w:r>
      <w:r w:rsidR="00E30604" w:rsidRPr="005948C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649E0" w:rsidRPr="005948C1">
        <w:rPr>
          <w:rFonts w:ascii="Times New Roman" w:hAnsi="Times New Roman" w:cs="Times New Roman"/>
          <w:sz w:val="28"/>
          <w:szCs w:val="28"/>
          <w:lang w:val="uz-Cyrl-UZ"/>
        </w:rPr>
        <w:t>2 млрд</w:t>
      </w:r>
      <w:r w:rsidR="00E30604" w:rsidRPr="005948C1">
        <w:rPr>
          <w:rFonts w:ascii="Times New Roman" w:hAnsi="Times New Roman" w:cs="Times New Roman"/>
          <w:sz w:val="28"/>
          <w:szCs w:val="28"/>
          <w:lang w:val="uz-Cyrl-UZ"/>
        </w:rPr>
        <w:t>. сўм</w:t>
      </w:r>
      <w:r w:rsidR="001649E0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зарар қуйидаги тартибда тақсимланган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F347E5" w:rsidRPr="005948C1" w:rsidRDefault="001649E0" w:rsidP="00E30604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-9</w:t>
      </w:r>
      <w:r w:rsidR="001250CF" w:rsidRPr="005948C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5 млрд. сўм (10,77 %) –умумий </w:t>
      </w:r>
      <w:r w:rsidR="00F347E5" w:rsidRPr="005948C1">
        <w:rPr>
          <w:rFonts w:ascii="Times New Roman" w:hAnsi="Times New Roman" w:cs="Times New Roman"/>
          <w:sz w:val="28"/>
          <w:szCs w:val="28"/>
          <w:lang w:val="uz-Cyrl-UZ"/>
        </w:rPr>
        <w:t>з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аҳира фонди ҳисобидан қоплаш</w:t>
      </w:r>
      <w:r w:rsidR="00F347E5" w:rsidRPr="005948C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80940" w:rsidRPr="005948C1" w:rsidRDefault="00F347E5" w:rsidP="002718A1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-78,7 млрд. сўм (89,23 %) – тақсимланмаган зарарга юбориш</w:t>
      </w:r>
      <w:r w:rsidR="006360AA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ва келгуси йиллар фойдаси ҳисобидан қонунчиликда белгиланган тартибда қоплаш </w:t>
      </w:r>
      <w:r w:rsidR="00880940" w:rsidRPr="005948C1">
        <w:rPr>
          <w:rFonts w:ascii="Times New Roman" w:hAnsi="Times New Roman" w:cs="Times New Roman"/>
          <w:sz w:val="28"/>
          <w:szCs w:val="28"/>
          <w:lang w:val="uz-Cyrl-UZ"/>
        </w:rPr>
        <w:t>тўғрисида қарор қабул қилинган.</w:t>
      </w:r>
    </w:p>
    <w:p w:rsidR="007357D2" w:rsidRPr="005948C1" w:rsidRDefault="007357D2" w:rsidP="007357D2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Дивидендлар тўланмаган.</w:t>
      </w:r>
    </w:p>
    <w:p w:rsidR="00465DF6" w:rsidRPr="005948C1" w:rsidRDefault="007572DC" w:rsidP="002718A1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6.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2718A1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2018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якуни бўйича </w:t>
      </w:r>
      <w:r w:rsidR="002718A1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2019 йил </w:t>
      </w:r>
      <w:r w:rsidR="00AC6541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 октябрда 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бўлиб ўтган </w:t>
      </w:r>
      <w:r w:rsidR="0072568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навбатдан ташқари 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>умумий йиғилишида</w:t>
      </w:r>
      <w:r w:rsidR="00465DF6" w:rsidRPr="005948C1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1E79C2" w:rsidRPr="005948C1" w:rsidRDefault="001E79C2" w:rsidP="002718A1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а) 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>201</w:t>
      </w:r>
      <w:r w:rsidR="00AF0327" w:rsidRPr="005948C1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2718A1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</w:t>
      </w:r>
      <w:r w:rsidR="001C6CA4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да олинган 2,509 млн. сўм миқдорида соф фойдани </w:t>
      </w:r>
      <w:r w:rsidR="00BA74DA" w:rsidRPr="005948C1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1C6CA4" w:rsidRPr="005948C1">
        <w:rPr>
          <w:rFonts w:ascii="Times New Roman" w:hAnsi="Times New Roman" w:cs="Times New Roman"/>
          <w:sz w:val="28"/>
          <w:szCs w:val="28"/>
          <w:lang w:val="uz-Cyrl-UZ"/>
        </w:rPr>
        <w:t>100 фоиз миқдорда умумий заҳира фондига йўналтирилсин ҳамда  умумий заҳира фондига йўналтирилга</w:t>
      </w:r>
      <w:r w:rsidR="00454986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н </w:t>
      </w:r>
      <w:r w:rsidR="001C6CA4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2,509 млн. сўм </w:t>
      </w:r>
      <w:r w:rsidR="004E566A" w:rsidRPr="005948C1">
        <w:rPr>
          <w:rFonts w:ascii="Times New Roman" w:hAnsi="Times New Roman" w:cs="Times New Roman"/>
          <w:sz w:val="28"/>
          <w:szCs w:val="28"/>
          <w:lang w:val="uz-Cyrl-UZ"/>
        </w:rPr>
        <w:t>миқдорида маблағнинг 2,4</w:t>
      </w:r>
      <w:r w:rsidR="00454986" w:rsidRPr="005948C1">
        <w:rPr>
          <w:rFonts w:ascii="Times New Roman" w:hAnsi="Times New Roman" w:cs="Times New Roman"/>
          <w:sz w:val="28"/>
          <w:szCs w:val="28"/>
          <w:lang w:val="uz-Cyrl-UZ"/>
        </w:rPr>
        <w:t>80 млн. сў</w:t>
      </w:r>
      <w:r w:rsidR="004E566A" w:rsidRPr="005948C1">
        <w:rPr>
          <w:rFonts w:ascii="Times New Roman" w:hAnsi="Times New Roman" w:cs="Times New Roman"/>
          <w:sz w:val="28"/>
          <w:szCs w:val="28"/>
          <w:lang w:val="uz-Cyrl-UZ"/>
        </w:rPr>
        <w:t>мини (98,85 фоизини) – Ўзбекстон Республикаси</w:t>
      </w:r>
      <w:r w:rsidR="00454986" w:rsidRPr="005948C1">
        <w:rPr>
          <w:rFonts w:ascii="Times New Roman" w:hAnsi="Times New Roman" w:cs="Times New Roman"/>
          <w:sz w:val="28"/>
          <w:szCs w:val="28"/>
          <w:lang w:val="uz-Cyrl-UZ"/>
        </w:rPr>
        <w:t>нинг “Акциядорлик жамиятлари ва акциядорларнинг ҳуқуқларини ҳимоя қилиш тўғрисида”ги Қоунининг 32-моддаси, Банк Уставининг 12.7.-бандининг л) кичик банди ва 2017 йил якуни бўйича 2018 йил 30 июндаги Банк Акциядорларининг умумий йиғилиши баённомасининг 6.1.-бандига мувофиқ тақсимланмаган зарарни қоплашга</w:t>
      </w:r>
      <w:r w:rsidR="00465DF6" w:rsidRPr="005948C1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1E79C2" w:rsidRPr="005948C1" w:rsidRDefault="001E79C2" w:rsidP="002718A1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>б) умумий заҳира фонди ҳисобидан 28,836 млн.сўми (1,15 фоиз) – Банкнинг имтиёзли акциялар номинал қийматининг 20 (йигирма) фоизи миқдорида дивиденд тўлаш учун юборил</w:t>
      </w:r>
      <w:r w:rsidR="002E50A6" w:rsidRPr="005948C1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н, бунда:</w:t>
      </w:r>
    </w:p>
    <w:p w:rsidR="00880940" w:rsidRPr="005948C1" w:rsidRDefault="001E79C2" w:rsidP="007C653F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ҳар бир дона имтиёзли акцияга 213,60 (икки юз ўн уч) сўм </w:t>
      </w:r>
      <w:r w:rsidR="00F960F2" w:rsidRPr="005948C1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60 тийин дивиденд ҳисобла</w:t>
      </w:r>
      <w:r w:rsidR="00880940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ш ва 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тўла</w:t>
      </w:r>
      <w:r w:rsidR="00880940" w:rsidRPr="005948C1">
        <w:rPr>
          <w:rFonts w:ascii="Times New Roman" w:hAnsi="Times New Roman" w:cs="Times New Roman"/>
          <w:sz w:val="28"/>
          <w:szCs w:val="28"/>
          <w:lang w:val="uz-Cyrl-UZ"/>
        </w:rPr>
        <w:t>ш тўғрисида қарор қабул қилинган.</w:t>
      </w:r>
    </w:p>
    <w:p w:rsidR="00716C41" w:rsidRPr="005948C1" w:rsidRDefault="00716C41" w:rsidP="007C653F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Оддий акцияларга дивиденд тўланмаган.</w:t>
      </w:r>
    </w:p>
    <w:p w:rsidR="007C653F" w:rsidRPr="005948C1" w:rsidRDefault="007572DC" w:rsidP="007C653F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7.</w:t>
      </w:r>
      <w:r w:rsidRPr="005948C1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C653F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“Микрокредитбанк” АТБ акциядорларининг </w:t>
      </w:r>
      <w:r w:rsidR="007C653F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2019</w:t>
      </w:r>
      <w:r w:rsidR="007C653F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йил якуни бўйича </w:t>
      </w:r>
      <w:r w:rsidR="007C653F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2020 йил </w:t>
      </w:r>
      <w:r w:rsidR="00174FCD"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27 июлда </w:t>
      </w:r>
      <w:r w:rsidR="007C653F" w:rsidRPr="005948C1">
        <w:rPr>
          <w:rFonts w:ascii="Times New Roman" w:hAnsi="Times New Roman" w:cs="Times New Roman"/>
          <w:sz w:val="28"/>
          <w:szCs w:val="28"/>
          <w:lang w:val="uz-Cyrl-UZ"/>
        </w:rPr>
        <w:t>бўлиб ўтган навбатдан ташқари умумий йиғилишида:</w:t>
      </w:r>
    </w:p>
    <w:p w:rsidR="002F7422" w:rsidRPr="005948C1" w:rsidRDefault="00394363" w:rsidP="002F7422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Банкнинг </w:t>
      </w:r>
      <w:r w:rsidR="004659CC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2019 йил фаолияти якуни </w:t>
      </w:r>
      <w:r w:rsidR="002A0367" w:rsidRPr="005948C1">
        <w:rPr>
          <w:rFonts w:ascii="Times New Roman" w:hAnsi="Times New Roman" w:cs="Times New Roman"/>
          <w:sz w:val="28"/>
          <w:szCs w:val="28"/>
          <w:lang w:val="uz-Cyrl-UZ"/>
        </w:rPr>
        <w:t>бўйича 6</w:t>
      </w:r>
      <w:r w:rsidR="00E933DA" w:rsidRPr="005948C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2A0367" w:rsidRPr="005948C1">
        <w:rPr>
          <w:rFonts w:ascii="Times New Roman" w:hAnsi="Times New Roman" w:cs="Times New Roman"/>
          <w:sz w:val="28"/>
          <w:szCs w:val="28"/>
          <w:lang w:val="uz-Cyrl-UZ"/>
        </w:rPr>
        <w:t> 838 821 782,61 сўм соф фойдаси 100 фоиз миқдорда умумий захира фондига йўналтири</w:t>
      </w:r>
      <w:r w:rsidR="002F7422" w:rsidRPr="005948C1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E933DA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ҳамда </w:t>
      </w:r>
      <w:r w:rsidR="00E933DA" w:rsidRPr="005948C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умумий захира фондига йўналтирилган 6 838 821 782,61 сўм миқдорида маблағ</w:t>
      </w:r>
      <w:r w:rsidR="002F7422" w:rsidRPr="005948C1">
        <w:rPr>
          <w:rFonts w:ascii="Times New Roman" w:hAnsi="Times New Roman" w:cs="Times New Roman"/>
          <w:sz w:val="28"/>
          <w:szCs w:val="28"/>
          <w:lang w:val="uz-Cyrl-UZ"/>
        </w:rPr>
        <w:t xml:space="preserve"> (100 фоизи) – Ўзбекстон Республикасининг “Акциядорлик жамиятлари ва акциядорларнинг ҳуқуқларини ҳимоя қилиш тўғрисида”ги Қоунининг 32- ва 59- моддаларига ҳамда Банк Уставининг 12.7.-бандининг л) кичик бандига, шунингдек 9- ва 10- бўлимларига ҳамда 2017 йил якуни бўйича 2018 йил 30 июндаги Банк Акциядорларининг умумий йиғилиши баённомасининг 6.1.-бандига мувофиқ тақсимланмаган зарарни қоплашга юбори</w:t>
      </w:r>
      <w:r w:rsidR="00880940" w:rsidRPr="005948C1">
        <w:rPr>
          <w:rFonts w:ascii="Times New Roman" w:hAnsi="Times New Roman" w:cs="Times New Roman"/>
          <w:sz w:val="28"/>
          <w:szCs w:val="28"/>
          <w:lang w:val="uz-Cyrl-UZ"/>
        </w:rPr>
        <w:t>ш тўғрисида қарор қабул қилинган.</w:t>
      </w:r>
    </w:p>
    <w:p w:rsidR="00110CEA" w:rsidRPr="005948C1" w:rsidRDefault="00110CEA" w:rsidP="00110CEA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48C1">
        <w:rPr>
          <w:rFonts w:ascii="Times New Roman" w:hAnsi="Times New Roman" w:cs="Times New Roman"/>
          <w:b/>
          <w:sz w:val="28"/>
          <w:szCs w:val="28"/>
          <w:lang w:val="uz-Cyrl-UZ"/>
        </w:rPr>
        <w:t>Дивидендлар тўланмаган.</w:t>
      </w:r>
    </w:p>
    <w:p w:rsidR="00811240" w:rsidRPr="005948C1" w:rsidRDefault="00811240" w:rsidP="00811240">
      <w:pPr>
        <w:ind w:left="-284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8</w:t>
      </w:r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.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 “Микрокредитбанк” АТБ акциядорларининг </w:t>
      </w:r>
      <w:bookmarkStart w:id="0" w:name="_GoBack"/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20</w:t>
      </w:r>
      <w:r w:rsidR="003F050E"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20 </w:t>
      </w:r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йил якуни бўйича 202</w:t>
      </w:r>
      <w:r w:rsidR="003F050E"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1</w:t>
      </w:r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 йил </w:t>
      </w:r>
      <w:r w:rsidR="003F050E"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30</w:t>
      </w:r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 ию</w:t>
      </w:r>
      <w:r w:rsidR="003F050E"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н</w:t>
      </w:r>
      <w:r w:rsidRPr="005948C1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да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bookmarkEnd w:id="0"/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бўлиб ўтган навбатда</w:t>
      </w:r>
      <w:r w:rsidR="003F050E"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ги йиллик 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умумий йиғилишида:</w:t>
      </w:r>
    </w:p>
    <w:p w:rsidR="00D7041D" w:rsidRPr="005948C1" w:rsidRDefault="00D7041D" w:rsidP="00D7041D">
      <w:pPr>
        <w:ind w:left="-284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“Микрокредитбанк” акциядорлик-тижорат банкининг 2020 йил фаолияти якуни бўйича соф фойдаси ҳисобидан оддий ва имтиёзли акциялар бўйича дивидендлар тўланмасин.</w:t>
      </w:r>
    </w:p>
    <w:p w:rsidR="00D7041D" w:rsidRPr="005948C1" w:rsidRDefault="00D7041D" w:rsidP="00D7041D">
      <w:pPr>
        <w:ind w:left="-284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“Микрокредитбанк” акциядорлик-тижорат банкининг 2020 йил фаолияти якуни бўйича 100 028 857 783,14 сўм соф фойдаси қуйидагича тақсимлансин:</w:t>
      </w:r>
    </w:p>
    <w:p w:rsidR="00D7041D" w:rsidRPr="005948C1" w:rsidRDefault="00D7041D" w:rsidP="00D7041D">
      <w:pPr>
        <w:ind w:left="-284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а) 51 310 698 968,44 сўм ёки 51,3 фоиз миқдорда умумий захира фондига йўналтирилсин, ҳамда умумий заҳира фондига йўналтирилган 51 310 698 968,44 сўм миқдорида маблағ (100 фоизи) – Ўзбекистон Республикасининг “Акциядорлик жамиятлари ва акциядорларнинг ҳуқуқларини ҳимоя қилиш тўғрисида”ги Қонун 32- ва 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br/>
        <w:t>59- моддаларига ҳамда Банк Уставининг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12.7.-бандининг “л” кичик 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б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андига, шунингдек 9- ва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10- бўлимларига ҳамда 2017 йил якуни бўйича 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br/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2018 йил 30 июндаги Банк Акциядорларининг умумий йиғилиши баённомасининг 6.1.- бандига мувофиқ тақсимланмаган зарарни қоплашга юборилсин;</w:t>
      </w:r>
    </w:p>
    <w:p w:rsidR="00394363" w:rsidRPr="005948C1" w:rsidRDefault="00D7041D" w:rsidP="00D7041D">
      <w:pPr>
        <w:ind w:left="-284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б) 48 718 158 814,70 сўм ёки 48,7 фоиз миқдорда захира капитали таркибида  стандарт активлар бўйича захирага йўналтири</w:t>
      </w:r>
      <w:r w:rsid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ш тўғрисида қарор қабул қилинган</w:t>
      </w:r>
      <w:r w:rsidRPr="005948C1">
        <w:rPr>
          <w:rFonts w:ascii="Times New Roman" w:eastAsia="Arial Unicode MS" w:hAnsi="Times New Roman" w:cs="Times New Roman"/>
          <w:sz w:val="28"/>
          <w:szCs w:val="28"/>
          <w:lang w:val="uz-Cyrl-UZ"/>
        </w:rPr>
        <w:t>.</w:t>
      </w:r>
    </w:p>
    <w:p w:rsidR="00F960F2" w:rsidRPr="005948C1" w:rsidRDefault="00F960F2" w:rsidP="002718A1">
      <w:pPr>
        <w:ind w:left="-284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</w:p>
    <w:p w:rsidR="002718A1" w:rsidRDefault="002718A1" w:rsidP="00F347E5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26CBD" w:rsidRPr="00AB3060" w:rsidRDefault="00A26CBD" w:rsidP="00A26CBD">
      <w:pPr>
        <w:ind w:firstLine="708"/>
        <w:jc w:val="both"/>
        <w:rPr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B70874" w:rsidRPr="008937F0" w:rsidRDefault="00B70874" w:rsidP="00B70874">
      <w:pPr>
        <w:ind w:left="-284" w:firstLine="992"/>
        <w:jc w:val="both"/>
        <w:rPr>
          <w:rFonts w:ascii="Arial" w:hAnsi="Arial" w:cs="Arial"/>
          <w:sz w:val="28"/>
          <w:szCs w:val="28"/>
          <w:lang w:val="uz-Cyrl-UZ"/>
        </w:rPr>
      </w:pPr>
    </w:p>
    <w:sectPr w:rsidR="00B70874" w:rsidRPr="008937F0" w:rsidSect="00C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88F"/>
    <w:multiLevelType w:val="hybridMultilevel"/>
    <w:tmpl w:val="4AD4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0C"/>
    <w:rsid w:val="000110D9"/>
    <w:rsid w:val="00051B02"/>
    <w:rsid w:val="000709D7"/>
    <w:rsid w:val="000B57D6"/>
    <w:rsid w:val="00101284"/>
    <w:rsid w:val="00110CEA"/>
    <w:rsid w:val="00120434"/>
    <w:rsid w:val="00123ED0"/>
    <w:rsid w:val="001250CF"/>
    <w:rsid w:val="001541B5"/>
    <w:rsid w:val="001649E0"/>
    <w:rsid w:val="00174FCD"/>
    <w:rsid w:val="001C6CA4"/>
    <w:rsid w:val="001E0D93"/>
    <w:rsid w:val="001E7374"/>
    <w:rsid w:val="001E79C2"/>
    <w:rsid w:val="002425E3"/>
    <w:rsid w:val="0025358F"/>
    <w:rsid w:val="002718A1"/>
    <w:rsid w:val="00295441"/>
    <w:rsid w:val="002A0367"/>
    <w:rsid w:val="002C3EDD"/>
    <w:rsid w:val="002E1918"/>
    <w:rsid w:val="002E50A6"/>
    <w:rsid w:val="002F0A42"/>
    <w:rsid w:val="002F7422"/>
    <w:rsid w:val="003157EE"/>
    <w:rsid w:val="00341C27"/>
    <w:rsid w:val="00392D0C"/>
    <w:rsid w:val="00394363"/>
    <w:rsid w:val="003C4348"/>
    <w:rsid w:val="003D314A"/>
    <w:rsid w:val="003F050E"/>
    <w:rsid w:val="00423BDA"/>
    <w:rsid w:val="00446098"/>
    <w:rsid w:val="00454986"/>
    <w:rsid w:val="004659CC"/>
    <w:rsid w:val="00465DF6"/>
    <w:rsid w:val="004E566A"/>
    <w:rsid w:val="00514F29"/>
    <w:rsid w:val="0052255A"/>
    <w:rsid w:val="005948C1"/>
    <w:rsid w:val="005A1AB0"/>
    <w:rsid w:val="005C48C5"/>
    <w:rsid w:val="006360AA"/>
    <w:rsid w:val="006C17E8"/>
    <w:rsid w:val="00716C41"/>
    <w:rsid w:val="0072568C"/>
    <w:rsid w:val="007357D2"/>
    <w:rsid w:val="007572DC"/>
    <w:rsid w:val="00757BE1"/>
    <w:rsid w:val="00784F40"/>
    <w:rsid w:val="007C653F"/>
    <w:rsid w:val="00811240"/>
    <w:rsid w:val="00875006"/>
    <w:rsid w:val="00880940"/>
    <w:rsid w:val="008919CB"/>
    <w:rsid w:val="008937F0"/>
    <w:rsid w:val="008A56D8"/>
    <w:rsid w:val="008A73E6"/>
    <w:rsid w:val="0090545C"/>
    <w:rsid w:val="0091242E"/>
    <w:rsid w:val="00972DFD"/>
    <w:rsid w:val="009804A5"/>
    <w:rsid w:val="009B4725"/>
    <w:rsid w:val="009C0CF8"/>
    <w:rsid w:val="00A26CBD"/>
    <w:rsid w:val="00A41B6A"/>
    <w:rsid w:val="00AC6541"/>
    <w:rsid w:val="00AF0327"/>
    <w:rsid w:val="00AF709E"/>
    <w:rsid w:val="00B70874"/>
    <w:rsid w:val="00B967B9"/>
    <w:rsid w:val="00BA74DA"/>
    <w:rsid w:val="00BE7D92"/>
    <w:rsid w:val="00CF6FE3"/>
    <w:rsid w:val="00D0480B"/>
    <w:rsid w:val="00D06799"/>
    <w:rsid w:val="00D30A87"/>
    <w:rsid w:val="00D3566E"/>
    <w:rsid w:val="00D7041D"/>
    <w:rsid w:val="00DB2B92"/>
    <w:rsid w:val="00DF614C"/>
    <w:rsid w:val="00E30604"/>
    <w:rsid w:val="00E67336"/>
    <w:rsid w:val="00E933DA"/>
    <w:rsid w:val="00F01807"/>
    <w:rsid w:val="00F10B45"/>
    <w:rsid w:val="00F23EBB"/>
    <w:rsid w:val="00F347E5"/>
    <w:rsid w:val="00F875B9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9AC"/>
  <w15:docId w15:val="{1E8560E0-F9F5-4435-86A6-6905717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2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F9C7-C45C-4F86-8971-221FEBAF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Invest-26-9</dc:creator>
  <cp:keywords/>
  <dc:description/>
  <cp:lastModifiedBy>Oybek Xudoyberdiev</cp:lastModifiedBy>
  <cp:revision>81</cp:revision>
  <cp:lastPrinted>2021-03-01T10:41:00Z</cp:lastPrinted>
  <dcterms:created xsi:type="dcterms:W3CDTF">2019-09-11T05:54:00Z</dcterms:created>
  <dcterms:modified xsi:type="dcterms:W3CDTF">2021-07-02T05:43:00Z</dcterms:modified>
</cp:coreProperties>
</file>