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FC" w:rsidRPr="007563FC" w:rsidRDefault="007120FF" w:rsidP="00D346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noProof/>
          <w:color w:val="00008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noProof/>
          <w:color w:val="000080"/>
          <w:sz w:val="24"/>
          <w:szCs w:val="24"/>
          <w:lang w:val="en-US" w:eastAsia="ru-RU"/>
        </w:rPr>
        <w:t>Barakali so’m</w:t>
      </w:r>
      <w:r w:rsidR="008939BB">
        <w:rPr>
          <w:rFonts w:ascii="Times New Roman" w:eastAsia="Times New Roman" w:hAnsi="Times New Roman"/>
          <w:b/>
          <w:bCs/>
          <w:noProof/>
          <w:color w:val="000080"/>
          <w:sz w:val="24"/>
          <w:szCs w:val="24"/>
          <w:lang w:val="en-US" w:eastAsia="ru-RU"/>
        </w:rPr>
        <w:t xml:space="preserve"> </w:t>
      </w:r>
      <w:r w:rsidR="007563FC" w:rsidRPr="007563FC">
        <w:rPr>
          <w:rFonts w:ascii="Times New Roman" w:eastAsia="Times New Roman" w:hAnsi="Times New Roman"/>
          <w:b/>
          <w:bCs/>
          <w:noProof/>
          <w:color w:val="000080"/>
          <w:sz w:val="24"/>
          <w:szCs w:val="24"/>
          <w:lang w:val="en-US" w:eastAsia="ru-RU"/>
        </w:rPr>
        <w:t>nomli muddatli omonatning asosiy shartlari toʻgʻrisidagi axborot</w:t>
      </w:r>
    </w:p>
    <w:p w:rsidR="007563FC" w:rsidRDefault="007563FC" w:rsidP="007563FC">
      <w:pPr>
        <w:jc w:val="center"/>
      </w:pPr>
      <w:r w:rsidRPr="00D87AC3">
        <w:rPr>
          <w:rFonts w:ascii="Times New Roman" w:eastAsia="Times New Roman" w:hAnsi="Times New Roman"/>
          <w:caps/>
          <w:noProof/>
          <w:color w:val="000080"/>
          <w:sz w:val="24"/>
          <w:szCs w:val="24"/>
          <w:lang w:eastAsia="ru-RU"/>
        </w:rPr>
        <w:t>VARAQASI</w:t>
      </w:r>
    </w:p>
    <w:p w:rsidR="00367BCC" w:rsidRPr="007563FC" w:rsidRDefault="00E6764C" w:rsidP="00756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aps/>
          <w:noProof/>
          <w:color w:val="008080"/>
          <w:sz w:val="24"/>
          <w:szCs w:val="24"/>
          <w:lang w:eastAsia="ru-RU"/>
        </w:rPr>
      </w:pPr>
      <w:hyperlink r:id="rId4" w:history="1">
        <w:r w:rsidR="00D87AC3" w:rsidRPr="00D87AC3">
          <w:rPr>
            <w:rFonts w:ascii="Times New Roman" w:eastAsia="Times New Roman" w:hAnsi="Times New Roman"/>
            <w:caps/>
            <w:noProof/>
            <w:color w:val="008080"/>
            <w:sz w:val="24"/>
            <w:szCs w:val="24"/>
            <w:lang w:eastAsia="ru-RU"/>
          </w:rPr>
          <w:t>*</w:t>
        </w:r>
      </w:hyperlink>
    </w:p>
    <w:tbl>
      <w:tblPr>
        <w:tblW w:w="5449" w:type="pct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3310"/>
        <w:gridCol w:w="2066"/>
      </w:tblGrid>
      <w:tr w:rsidR="00D87AC3" w:rsidRPr="00D87AC3" w:rsidTr="007563FC">
        <w:trPr>
          <w:trHeight w:val="466"/>
        </w:trPr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7563FC" w:rsidRDefault="007563FC" w:rsidP="007563FC">
            <w:pPr>
              <w:rPr>
                <w:lang w:val="en-US"/>
              </w:rPr>
            </w:pPr>
            <w:r w:rsidRPr="007563F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Tijorat bankining nomi, rasmiy veb-sayti, telefon raqamlari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D87AC3" w:rsidRDefault="00D87AC3" w:rsidP="00D87AC3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Mkbank</w:t>
            </w:r>
            <w:r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.uz</w:t>
            </w:r>
          </w:p>
          <w:p w:rsidR="00D87AC3" w:rsidRPr="007563FC" w:rsidRDefault="00D87AC3" w:rsidP="007563FC">
            <w:r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1285-</w:t>
            </w:r>
            <w:r w:rsidR="007563FC"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aloqa markazi</w:t>
            </w:r>
          </w:p>
        </w:tc>
      </w:tr>
      <w:tr w:rsidR="00D87AC3" w:rsidRPr="00D87AC3" w:rsidTr="00367BC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7563FC" w:rsidRDefault="007563FC" w:rsidP="007563FC">
            <w:pPr>
              <w:jc w:val="center"/>
            </w:pPr>
            <w:r w:rsidRPr="00D87AC3">
              <w:rPr>
                <w:rFonts w:ascii="Times New Roman" w:eastAsiaTheme="minorEastAsia" w:hAnsi="Times New Roman"/>
                <w:b/>
                <w:bCs/>
                <w:noProof/>
                <w:color w:val="333333"/>
                <w:sz w:val="20"/>
                <w:szCs w:val="20"/>
                <w:lang w:eastAsia="ru-RU"/>
              </w:rPr>
              <w:t>1-boʻlim. Omonatning asosiy shartlari</w:t>
            </w:r>
          </w:p>
        </w:tc>
      </w:tr>
      <w:tr w:rsidR="00D87AC3" w:rsidRPr="00D87AC3" w:rsidTr="00367BCC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7563FC" w:rsidRDefault="00D87AC3" w:rsidP="007563FC">
            <w:r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7563FC"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Omonat nomi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F97EB5" w:rsidRDefault="007120FF" w:rsidP="007563FC">
            <w:pPr>
              <w:rPr>
                <w:lang w:val="en-US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  <w:lang w:val="en-US" w:eastAsia="ru-RU"/>
              </w:rPr>
              <w:t>Barakali so’m</w:t>
            </w:r>
          </w:p>
        </w:tc>
      </w:tr>
      <w:tr w:rsidR="00D87AC3" w:rsidRPr="00D87AC3" w:rsidTr="00F97EB5">
        <w:trPr>
          <w:trHeight w:val="277"/>
        </w:trPr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89518F" w:rsidRDefault="00D87AC3" w:rsidP="0089518F">
            <w:r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7563FC"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Omonatning valyutasi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D87AC3" w:rsidRPr="0089518F" w:rsidRDefault="007563FC" w:rsidP="00C54DB4">
            <w:r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Milliy valyutada</w:t>
            </w:r>
          </w:p>
        </w:tc>
      </w:tr>
      <w:tr w:rsidR="00D87AC3" w:rsidRPr="00D87AC3" w:rsidTr="00C54DB4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89518F" w:rsidRDefault="00D87AC3" w:rsidP="0089518F">
            <w:r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3. </w:t>
            </w:r>
            <w:r w:rsidR="007563FC"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Omonat boʻyicha yillik foiz stavkasi (agar omonat boʻyicha yillik foiz stavkasi differensiallashgan yoki omonatni rasmiylashtirish usuliga bogʻliq boʻlsa, har biri alohida koʻrsatiladi)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D87AC3" w:rsidRPr="0089518F" w:rsidRDefault="007563FC" w:rsidP="00C54DB4">
            <w:r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Yillik </w:t>
            </w:r>
            <w:r w:rsidR="00E6764C" w:rsidRPr="00E6764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20% (</w:t>
            </w:r>
            <w:proofErr w:type="spellStart"/>
            <w:r w:rsidR="00E6764C" w:rsidRPr="00E6764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mobil</w:t>
            </w:r>
            <w:proofErr w:type="spellEnd"/>
            <w:r w:rsidR="00E6764C" w:rsidRPr="00E6764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6764C" w:rsidRPr="00E6764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ilovada</w:t>
            </w:r>
            <w:proofErr w:type="spellEnd"/>
            <w:r w:rsidR="00E6764C" w:rsidRPr="00E6764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="00E6764C" w:rsidRPr="00E6764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yillik</w:t>
            </w:r>
            <w:proofErr w:type="spellEnd"/>
            <w:r w:rsidR="00E6764C" w:rsidRPr="00E6764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 21%)</w:t>
            </w:r>
          </w:p>
        </w:tc>
      </w:tr>
      <w:tr w:rsidR="00D87AC3" w:rsidRPr="00D87AC3" w:rsidTr="00F97EB5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89518F" w:rsidRDefault="00D87AC3" w:rsidP="0089518F">
            <w:r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4. </w:t>
            </w:r>
            <w:r w:rsidR="007563FC"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Omonat boʻyicha hisoblangan foizlarni kapitalizatsiyasi mavjudligi (hisoblangan foizni asosiy mablagʻga qoʻshib qayta foiz hisoblash)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D87AC3" w:rsidRPr="0089518F" w:rsidRDefault="007563FC" w:rsidP="00F97EB5">
            <w:r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Mavjud emas</w:t>
            </w:r>
          </w:p>
        </w:tc>
      </w:tr>
      <w:tr w:rsidR="00D87AC3" w:rsidRPr="00D87AC3" w:rsidTr="00F97EB5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89518F" w:rsidRDefault="00D87AC3" w:rsidP="0089518F">
            <w:r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5. </w:t>
            </w:r>
            <w:r w:rsidR="007563FC"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Omonatning muddati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D87AC3" w:rsidRPr="00D87AC3" w:rsidRDefault="007563FC" w:rsidP="00F97EB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24 oy</w:t>
            </w:r>
            <w:bookmarkStart w:id="0" w:name="_GoBack"/>
            <w:bookmarkEnd w:id="0"/>
          </w:p>
        </w:tc>
      </w:tr>
      <w:tr w:rsidR="00D87AC3" w:rsidRPr="00D87AC3" w:rsidTr="00F97EB5">
        <w:trPr>
          <w:trHeight w:val="344"/>
        </w:trPr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D30982" w:rsidRDefault="00D87AC3" w:rsidP="0089518F">
            <w:pPr>
              <w:rPr>
                <w:lang w:val="en-US"/>
              </w:rPr>
            </w:pPr>
            <w:r w:rsidRPr="00D30982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6. </w:t>
            </w:r>
            <w:r w:rsidR="007563FC" w:rsidRPr="00D30982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Omonatga qoʻyiladigan mablagʻning eng kam miqdori (agar mavjud boʻlsa)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D87AC3" w:rsidRPr="0089518F" w:rsidRDefault="007120FF" w:rsidP="00F97EB5"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3</w:t>
            </w:r>
            <w:r w:rsidR="008F3874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 0</w:t>
            </w:r>
            <w:r w:rsidR="00D87AC3"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00 000 </w:t>
            </w:r>
            <w:r w:rsidR="007563FC"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soʻm</w:t>
            </w:r>
          </w:p>
        </w:tc>
      </w:tr>
      <w:tr w:rsidR="00D87AC3" w:rsidRPr="00D87AC3" w:rsidTr="00367BCC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D30982" w:rsidRDefault="00D87AC3" w:rsidP="0089518F">
            <w:pPr>
              <w:rPr>
                <w:lang w:val="en-US"/>
              </w:rPr>
            </w:pPr>
            <w:r w:rsidRPr="00D30982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7. </w:t>
            </w:r>
            <w:r w:rsidR="007563FC" w:rsidRPr="00D30982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Omonat boʻyicha foizlarni toʻlash davriyligi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89518F" w:rsidRDefault="007563FC" w:rsidP="0089518F">
            <w:r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Har oy</w:t>
            </w:r>
          </w:p>
        </w:tc>
      </w:tr>
      <w:tr w:rsidR="00D87AC3" w:rsidRPr="00D87AC3" w:rsidTr="00F97EB5">
        <w:trPr>
          <w:trHeight w:val="457"/>
        </w:trPr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D30982" w:rsidRDefault="00D87AC3" w:rsidP="00F97EB5">
            <w:pPr>
              <w:rPr>
                <w:lang w:val="en-US"/>
              </w:rPr>
            </w:pPr>
            <w:r w:rsidRPr="00D30982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8. </w:t>
            </w:r>
            <w:r w:rsidR="00F97EB5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Omonatni rasmiylashtirish usuli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D87AC3" w:rsidRPr="0089518F" w:rsidRDefault="005A1D65" w:rsidP="00F97EB5">
            <w:proofErr w:type="spellStart"/>
            <w:r w:rsidRPr="005A1D65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bank</w:t>
            </w:r>
            <w:proofErr w:type="spellEnd"/>
            <w:r w:rsidRPr="005A1D65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1D65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ofisi</w:t>
            </w:r>
            <w:proofErr w:type="spellEnd"/>
            <w:r w:rsidRPr="005A1D65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A1D65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mobil</w:t>
            </w:r>
            <w:proofErr w:type="spellEnd"/>
            <w:r w:rsidRPr="005A1D65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1D65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ilova</w:t>
            </w:r>
            <w:proofErr w:type="spellEnd"/>
          </w:p>
        </w:tc>
      </w:tr>
      <w:tr w:rsidR="00D87AC3" w:rsidRPr="00D87AC3" w:rsidTr="00367BCC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89518F" w:rsidRDefault="00D87AC3" w:rsidP="0089518F">
            <w:r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9. </w:t>
            </w:r>
            <w:r w:rsidR="007563FC"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Qoʻshimcha mablagʻ kiritish imkoniyati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89518F" w:rsidRDefault="00C54DB4" w:rsidP="0089518F"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M</w:t>
            </w:r>
            <w:r w:rsidR="007563FC"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umkin</w:t>
            </w:r>
          </w:p>
        </w:tc>
      </w:tr>
      <w:tr w:rsidR="00D87AC3" w:rsidRPr="00D87AC3" w:rsidTr="00F97EB5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D30982" w:rsidRDefault="00D87AC3" w:rsidP="0089518F">
            <w:pPr>
              <w:rPr>
                <w:lang w:val="en-US"/>
              </w:rPr>
            </w:pPr>
            <w:r w:rsidRPr="00D30982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10. </w:t>
            </w:r>
            <w:r w:rsidR="007563FC" w:rsidRPr="00D30982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Avtouzaytirish (omonat muddati tugaganda omonat muddatini bank tomonidan bir tomonlama uzaytirish)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D87AC3" w:rsidRPr="0089518F" w:rsidRDefault="007563FC" w:rsidP="00F97EB5">
            <w:r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Mumkin emas</w:t>
            </w:r>
          </w:p>
        </w:tc>
      </w:tr>
      <w:tr w:rsidR="00D87AC3" w:rsidRPr="005A1D65" w:rsidTr="00F97EB5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89518F" w:rsidRDefault="00D87AC3" w:rsidP="0089518F">
            <w:r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11. </w:t>
            </w:r>
            <w:r w:rsidR="007563FC"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Boshqa shartlar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D87AC3" w:rsidRPr="001A0144" w:rsidRDefault="001A0144" w:rsidP="001A0144">
            <w:pPr>
              <w:spacing w:after="0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="0089518F" w:rsidRPr="001A0144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Omonat </w:t>
            </w:r>
            <w:r w:rsidR="00F97EB5" w:rsidRPr="001A0144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karta</w:t>
            </w:r>
            <w:r w:rsidR="0089518F" w:rsidRPr="001A0144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F97EB5" w:rsidRPr="001A0144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bepul ochib beriladi. </w:t>
            </w:r>
            <w:r w:rsidR="005B4776" w:rsidRPr="001A0144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Omonat kartani qayta </w:t>
            </w: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rasmiylashtirish</w:t>
            </w:r>
            <w:r w:rsidR="005B4776" w:rsidRPr="001A0144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 uchun </w:t>
            </w: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tarifga asosan to‘lov amalga oshiriladi.</w:t>
            </w:r>
          </w:p>
          <w:p w:rsidR="001A0144" w:rsidRPr="001A0144" w:rsidRDefault="001A0144" w:rsidP="001A0144">
            <w:pPr>
              <w:spacing w:after="0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1A0144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Omonat kartaga boshqa kartalar va boshqa manbalardan pul kirim qilish (P2P to‘lovlar) taqiqlanadi;</w:t>
            </w:r>
          </w:p>
          <w:p w:rsidR="001A0144" w:rsidRPr="001A0144" w:rsidRDefault="001A0144" w:rsidP="001A0144">
            <w:pPr>
              <w:spacing w:after="0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1A0144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Omonat kartaga faqat omonatga hisoblangan foizlar va omonat muddati tugaganda yoki muddatidan olidin olingan mablag‘lar kirim qilinadi;</w:t>
            </w:r>
          </w:p>
          <w:p w:rsidR="001A0144" w:rsidRPr="001A0144" w:rsidRDefault="001A0144" w:rsidP="001A0144">
            <w:pPr>
              <w:spacing w:after="0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1A0144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Omonat kartadan kartadagi mavjud pul mablag‘lari doirasida barcha chiqim amaliyotlarini bajarish mumkin;</w:t>
            </w:r>
          </w:p>
          <w:p w:rsidR="001A0144" w:rsidRPr="001A0144" w:rsidRDefault="001A0144" w:rsidP="001A0144">
            <w:pPr>
              <w:spacing w:after="0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- </w:t>
            </w:r>
            <w:r w:rsidRPr="001A0144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Karta va omonatning muddati tugaganda omonat va foizlarni chiqim qilish – bepul;</w:t>
            </w:r>
          </w:p>
          <w:p w:rsidR="001A0144" w:rsidRPr="001A0144" w:rsidRDefault="001A0144" w:rsidP="001A0144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>Omonatga</w:t>
            </w:r>
            <w:proofErr w:type="spellEnd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>hisoblangan</w:t>
            </w:r>
            <w:proofErr w:type="spellEnd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>foiz</w:t>
            </w:r>
            <w:proofErr w:type="spellEnd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>mablag‘lari</w:t>
            </w:r>
            <w:proofErr w:type="spellEnd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>omonat</w:t>
            </w:r>
            <w:proofErr w:type="spellEnd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>mablag‘ini</w:t>
            </w:r>
            <w:proofErr w:type="spellEnd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>muddatida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oldin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muddati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tugaganda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Mikrokreditbank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” ATB</w:t>
            </w:r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>bankomatlari</w:t>
            </w:r>
            <w:proofErr w:type="spellEnd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>hamda</w:t>
            </w:r>
            <w:proofErr w:type="spellEnd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>kassalaridan</w:t>
            </w:r>
            <w:proofErr w:type="spellEnd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>chiqim</w:t>
            </w:r>
            <w:proofErr w:type="spellEnd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>qilish</w:t>
            </w:r>
            <w:proofErr w:type="spellEnd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>bepul</w:t>
            </w:r>
            <w:proofErr w:type="spellEnd"/>
            <w:r w:rsidRPr="001A0144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</w:tc>
      </w:tr>
      <w:tr w:rsidR="00D87AC3" w:rsidRPr="00D87AC3" w:rsidTr="00367BC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89518F" w:rsidRDefault="00D87AC3" w:rsidP="0089518F">
            <w:pPr>
              <w:jc w:val="center"/>
            </w:pPr>
            <w:r w:rsidRPr="00D87AC3">
              <w:rPr>
                <w:rFonts w:ascii="Times New Roman" w:eastAsiaTheme="minorEastAsia" w:hAnsi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2-</w:t>
            </w:r>
            <w:r w:rsidR="007563FC" w:rsidRPr="00D87AC3">
              <w:rPr>
                <w:rFonts w:ascii="Times New Roman" w:eastAsiaTheme="minorEastAsia" w:hAnsi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boʻlim.</w:t>
            </w:r>
            <w:r w:rsidR="007563FC" w:rsidRPr="007563FC">
              <w:t xml:space="preserve"> </w:t>
            </w:r>
            <w:r w:rsidR="007563FC" w:rsidRPr="00D87AC3">
              <w:rPr>
                <w:rFonts w:ascii="Times New Roman" w:eastAsiaTheme="minorEastAsia" w:hAnsi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t>Boshqa muhim shartlar</w:t>
            </w:r>
          </w:p>
        </w:tc>
      </w:tr>
      <w:tr w:rsidR="00D87AC3" w:rsidRPr="00D87AC3" w:rsidTr="00F97EB5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89518F" w:rsidRDefault="00D87AC3" w:rsidP="0089518F">
            <w:r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7563FC" w:rsidRPr="00D87A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>Omonatga qoʻyilgan pul mablagʻlarini omonat muddati tugagunga qadar qisman yechib olish imkoniyatining mavjudligi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D87AC3" w:rsidRPr="0089518F" w:rsidRDefault="008A7AAD" w:rsidP="00F97EB5"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eastAsia="ru-RU"/>
              </w:rPr>
              <w:t xml:space="preserve">Mavjud </w:t>
            </w:r>
          </w:p>
        </w:tc>
      </w:tr>
      <w:tr w:rsidR="00D87AC3" w:rsidRPr="005A1D65" w:rsidTr="00367BCC">
        <w:tc>
          <w:tcPr>
            <w:tcW w:w="2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D30982" w:rsidRDefault="00D87AC3" w:rsidP="0089518F">
            <w:pPr>
              <w:rPr>
                <w:lang w:val="en-US"/>
              </w:rPr>
            </w:pPr>
            <w:r w:rsidRPr="00D30982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2. </w:t>
            </w:r>
            <w:r w:rsidR="0089518F" w:rsidRPr="00D30982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Omonat shartnomasini muddatidan oldin bekor qilish tartibi</w:t>
            </w:r>
          </w:p>
        </w:tc>
        <w:tc>
          <w:tcPr>
            <w:tcW w:w="2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120FF" w:rsidRPr="007120FF" w:rsidRDefault="00697358" w:rsidP="007120FF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A</w:t>
            </w:r>
            <w:r w:rsidR="007120FF" w:rsidRPr="007120FF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gar omonat shartnomasi tuzilgandan soʻng:</w:t>
            </w:r>
          </w:p>
          <w:p w:rsidR="007120FF" w:rsidRPr="007120FF" w:rsidRDefault="007120FF" w:rsidP="007120FF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 w:rsidRPr="007120FF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- 1 oy ichida omonat toʻliq qaytarib olinsa, foiz toʻlab berilmaydi va avval toʻlangan foizlar omonat summasidan chegirib qolinadi;</w:t>
            </w:r>
          </w:p>
          <w:p w:rsidR="00D87AC3" w:rsidRPr="00F97EB5" w:rsidRDefault="007120FF" w:rsidP="007120FF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</w:pPr>
            <w:r w:rsidRPr="007120FF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- 2 oydan 24 oygacha muddat ichida omonat toʻliq yoki qisman qaytarib olinsa - yillik 20% </w:t>
            </w:r>
            <w:r w:rsidR="00697358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dan toʻlab beriladi.</w:t>
            </w:r>
          </w:p>
        </w:tc>
      </w:tr>
      <w:tr w:rsidR="00D87AC3" w:rsidRPr="005A1D65" w:rsidTr="00FF12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89518F" w:rsidRDefault="00D87AC3" w:rsidP="00D87A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D87AC3" w:rsidRPr="005A1D65" w:rsidTr="00FF12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89518F" w:rsidRDefault="0089518F" w:rsidP="0089518F">
            <w:pPr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</w:pPr>
            <w:r w:rsidRPr="0089518F">
              <w:rPr>
                <w:rFonts w:ascii="Times New Roman" w:eastAsiaTheme="minorEastAsia" w:hAnsi="Times New Roman"/>
                <w:b/>
                <w:bCs/>
                <w:noProof/>
                <w:color w:val="000000"/>
                <w:sz w:val="20"/>
                <w:szCs w:val="20"/>
                <w:lang w:val="en-US" w:eastAsia="ru-RU"/>
              </w:rPr>
              <w:t>Omonat qoʻyishga rozi boʻlishdan oldin diqqat bilan oʻrganib chiqing</w:t>
            </w:r>
            <w:r w:rsidR="00D87AC3" w:rsidRPr="0089518F">
              <w:rPr>
                <w:rFonts w:ascii="Times New Roman" w:eastAsiaTheme="minorEastAsia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!</w:t>
            </w:r>
          </w:p>
        </w:tc>
      </w:tr>
      <w:tr w:rsidR="00D87AC3" w:rsidRPr="005A1D65" w:rsidTr="00FF12B2">
        <w:tc>
          <w:tcPr>
            <w:tcW w:w="5000" w:type="pct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89518F" w:rsidRDefault="0089518F" w:rsidP="0089518F">
            <w:pPr>
              <w:rPr>
                <w:lang w:val="en-US"/>
              </w:rPr>
            </w:pPr>
            <w:r w:rsidRPr="0089518F">
              <w:rPr>
                <w:rFonts w:ascii="Times New Roman" w:eastAsiaTheme="minorEastAsia" w:hAnsi="Times New Roman"/>
                <w:noProof/>
                <w:color w:val="000000"/>
                <w:sz w:val="20"/>
                <w:szCs w:val="20"/>
                <w:lang w:val="en-US" w:eastAsia="ru-RU"/>
              </w:rPr>
              <w:t>Siz omonatning shartlari, omonat boʻyicha foiz daromadlari va hisob-kitoblar tartibi toʻgʻrisida, shuningdek huquqlaringiz va majburiyatlaringiz, Sizga tushunarsiz boʻlgan boshqa masalalar yuzasidan bankdan toʻliq va batafsil maʼlumot olishga haqlisiz</w:t>
            </w:r>
            <w:r w:rsidR="00D87AC3" w:rsidRPr="0089518F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D87AC3" w:rsidRPr="005A1D65" w:rsidTr="00FF12B2">
        <w:tc>
          <w:tcPr>
            <w:tcW w:w="5000" w:type="pct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89518F" w:rsidRDefault="0089518F" w:rsidP="00ED3AEC">
            <w:pPr>
              <w:rPr>
                <w:lang w:val="en-US"/>
              </w:rPr>
            </w:pPr>
            <w:r w:rsidRPr="0089518F">
              <w:rPr>
                <w:rFonts w:ascii="Times New Roman" w:eastAsiaTheme="minorEastAsia" w:hAnsi="Times New Roman"/>
                <w:noProof/>
                <w:color w:val="000000"/>
                <w:sz w:val="20"/>
                <w:szCs w:val="20"/>
                <w:lang w:val="en-US" w:eastAsia="ru-RU"/>
              </w:rPr>
              <w:t>Agar Sizda shikoyatlar mavjud boʻlsa, u holda Siz mu</w:t>
            </w:r>
            <w:r w:rsidR="00ED3AEC">
              <w:rPr>
                <w:rFonts w:ascii="Times New Roman" w:eastAsiaTheme="minorEastAsia" w:hAnsi="Times New Roman"/>
                <w:noProof/>
                <w:color w:val="000000"/>
                <w:sz w:val="20"/>
                <w:szCs w:val="20"/>
                <w:lang w:val="en-US" w:eastAsia="ru-RU"/>
              </w:rPr>
              <w:t>rojaatingizni 1285</w:t>
            </w:r>
            <w:r w:rsidRPr="0089518F">
              <w:rPr>
                <w:rFonts w:ascii="Times New Roman" w:eastAsiaTheme="minorEastAsia" w:hAnsi="Times New Roman"/>
                <w:noProof/>
                <w:color w:val="000000"/>
                <w:sz w:val="20"/>
                <w:szCs w:val="20"/>
                <w:lang w:val="en-US" w:eastAsia="ru-RU"/>
              </w:rPr>
              <w:t xml:space="preserve"> raqamli telefonga yoki (mikrokreditbank@exat.uz) elektron manzilga joʻnatishingiz mumkin</w:t>
            </w:r>
            <w:r w:rsidR="00D87AC3" w:rsidRPr="0089518F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 xml:space="preserve">. </w:t>
            </w:r>
          </w:p>
        </w:tc>
      </w:tr>
      <w:tr w:rsidR="00D87AC3" w:rsidRPr="005A1D65" w:rsidTr="00FF12B2">
        <w:tc>
          <w:tcPr>
            <w:tcW w:w="5000" w:type="pct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89518F" w:rsidRDefault="0089518F" w:rsidP="0089518F">
            <w:pPr>
              <w:rPr>
                <w:lang w:val="en-US"/>
              </w:rPr>
            </w:pPr>
            <w:r w:rsidRPr="0089518F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AXBOROT VARAQASINING TOʻGʻRILIGI VA HAQIQIYLIGI TASDIQLANADI</w:t>
            </w:r>
            <w:r w:rsidR="00D87AC3" w:rsidRPr="0089518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. </w:t>
            </w:r>
          </w:p>
        </w:tc>
      </w:tr>
      <w:tr w:rsidR="00D87AC3" w:rsidRPr="00D87AC3" w:rsidTr="00FF12B2">
        <w:tc>
          <w:tcPr>
            <w:tcW w:w="2359" w:type="pct"/>
            <w:vMerge w:val="restar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D87AC3" w:rsidRDefault="00D87AC3" w:rsidP="00D87A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7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D87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emp_name</w:t>
            </w:r>
            <w:proofErr w:type="spellEnd"/>
            <w:r w:rsidRPr="00D87A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1626" w:type="pct"/>
            <w:shd w:val="clear" w:color="auto" w:fill="FFFFFF"/>
          </w:tcPr>
          <w:p w:rsidR="00D87AC3" w:rsidRPr="00D87AC3" w:rsidRDefault="00D87AC3" w:rsidP="00D87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______________________</w:t>
            </w:r>
          </w:p>
        </w:tc>
        <w:tc>
          <w:tcPr>
            <w:tcW w:w="1015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D87AC3" w:rsidRDefault="00D87AC3" w:rsidP="00D87A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D87AC3">
              <w:rPr>
                <w:rFonts w:ascii="Times New Roman" w:hAnsi="Times New Roman"/>
                <w:sz w:val="20"/>
                <w:szCs w:val="20"/>
                <w:u w:val="single"/>
              </w:rPr>
              <w:t>[</w:t>
            </w:r>
            <w:r w:rsidRPr="00D87AC3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date</w:t>
            </w:r>
            <w:r w:rsidRPr="00D87AC3">
              <w:rPr>
                <w:rFonts w:ascii="Times New Roman" w:hAnsi="Times New Roman"/>
                <w:sz w:val="20"/>
                <w:szCs w:val="20"/>
                <w:u w:val="single"/>
              </w:rPr>
              <w:t>_</w:t>
            </w:r>
            <w:r w:rsidRPr="00D87AC3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open</w:t>
            </w:r>
            <w:r w:rsidRPr="00D87AC3">
              <w:rPr>
                <w:rFonts w:ascii="Times New Roman" w:hAnsi="Times New Roman"/>
                <w:sz w:val="20"/>
                <w:szCs w:val="20"/>
                <w:u w:val="single"/>
              </w:rPr>
              <w:t>]</w:t>
            </w:r>
          </w:p>
        </w:tc>
      </w:tr>
      <w:tr w:rsidR="00D87AC3" w:rsidRPr="00D87AC3" w:rsidTr="00FF12B2">
        <w:tc>
          <w:tcPr>
            <w:tcW w:w="2359" w:type="pct"/>
            <w:vMerge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D87AC3" w:rsidRDefault="00D87AC3" w:rsidP="00D87AC3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pct"/>
            <w:shd w:val="clear" w:color="auto" w:fill="FFFFFF"/>
          </w:tcPr>
          <w:p w:rsidR="00D87AC3" w:rsidRPr="00D87AC3" w:rsidRDefault="00D87AC3" w:rsidP="0089518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D87AC3">
              <w:rPr>
                <w:rFonts w:ascii="Times New Roman" w:eastAsiaTheme="minorEastAsia" w:hAnsi="Times New Roman"/>
                <w:i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 w:rsidR="0089518F">
              <w:rPr>
                <w:rFonts w:ascii="Times New Roman" w:eastAsiaTheme="minorEastAsia" w:hAnsi="Times New Roman"/>
                <w:i/>
                <w:color w:val="000000"/>
                <w:sz w:val="20"/>
                <w:szCs w:val="20"/>
                <w:lang w:val="en-US" w:eastAsia="ru-RU"/>
              </w:rPr>
              <w:t>imzo</w:t>
            </w:r>
            <w:proofErr w:type="spellEnd"/>
            <w:r w:rsidRPr="00D87AC3">
              <w:rPr>
                <w:rFonts w:ascii="Times New Roman" w:eastAsiaTheme="minorEastAsia" w:hAnsi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5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D87AC3" w:rsidRPr="00D87AC3" w:rsidRDefault="00D87AC3" w:rsidP="00D87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7BCC" w:rsidRPr="00D87AC3" w:rsidTr="00FF12B2">
        <w:tc>
          <w:tcPr>
            <w:tcW w:w="2359" w:type="pct"/>
            <w:vMerge w:val="restar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9518F" w:rsidRPr="0089518F" w:rsidRDefault="0089518F">
            <w:pPr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Men</w:t>
            </w:r>
            <w:r w:rsidR="00367BCC" w:rsidRPr="0089518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="00367BCC" w:rsidRPr="0089518F">
              <w:rPr>
                <w:rFonts w:ascii="Times New Roman" w:hAnsi="Times New Roman"/>
                <w:sz w:val="20"/>
                <w:szCs w:val="20"/>
                <w:lang w:val="en-US"/>
              </w:rPr>
              <w:t>[</w:t>
            </w:r>
            <w:proofErr w:type="spellStart"/>
            <w:r w:rsidR="00367BCC" w:rsidRPr="00D87AC3">
              <w:rPr>
                <w:rFonts w:ascii="Times New Roman" w:hAnsi="Times New Roman"/>
                <w:sz w:val="20"/>
                <w:szCs w:val="20"/>
                <w:lang w:val="en-US"/>
              </w:rPr>
              <w:t>client</w:t>
            </w:r>
            <w:r w:rsidR="00367BCC" w:rsidRPr="0089518F"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  <w:r w:rsidR="00367BCC" w:rsidRPr="00D87AC3">
              <w:rPr>
                <w:rFonts w:ascii="Times New Roman" w:hAnsi="Times New Roman"/>
                <w:sz w:val="20"/>
                <w:szCs w:val="20"/>
                <w:lang w:val="en-US"/>
              </w:rPr>
              <w:t>name</w:t>
            </w:r>
            <w:proofErr w:type="spellEnd"/>
            <w:r w:rsidR="00367BCC" w:rsidRPr="0089518F"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  <w:r w:rsidR="00367BCC" w:rsidRPr="0089518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9518F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en-US" w:eastAsia="ru-RU"/>
              </w:rPr>
              <w:t>omonat shartlari bilan tanishdim</w:t>
            </w:r>
          </w:p>
          <w:p w:rsidR="00367BCC" w:rsidRPr="0089518F" w:rsidRDefault="00367BCC" w:rsidP="00367B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26" w:type="pct"/>
            <w:shd w:val="clear" w:color="auto" w:fill="FFFFFF"/>
          </w:tcPr>
          <w:p w:rsidR="00367BCC" w:rsidRPr="00D87AC3" w:rsidRDefault="00367BCC" w:rsidP="0036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______________________</w:t>
            </w:r>
          </w:p>
        </w:tc>
        <w:tc>
          <w:tcPr>
            <w:tcW w:w="1015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67BCC" w:rsidRPr="00D87AC3" w:rsidRDefault="00367BCC" w:rsidP="00367BC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D87AC3">
              <w:rPr>
                <w:rFonts w:ascii="Times New Roman" w:hAnsi="Times New Roman"/>
                <w:sz w:val="20"/>
                <w:szCs w:val="20"/>
                <w:u w:val="single"/>
              </w:rPr>
              <w:t>[</w:t>
            </w:r>
            <w:r w:rsidRPr="00D87AC3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date</w:t>
            </w:r>
            <w:r w:rsidRPr="00D87AC3">
              <w:rPr>
                <w:rFonts w:ascii="Times New Roman" w:hAnsi="Times New Roman"/>
                <w:sz w:val="20"/>
                <w:szCs w:val="20"/>
                <w:u w:val="single"/>
              </w:rPr>
              <w:t>_</w:t>
            </w:r>
            <w:r w:rsidRPr="00D87AC3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open</w:t>
            </w:r>
            <w:r w:rsidRPr="00D87AC3">
              <w:rPr>
                <w:rFonts w:ascii="Times New Roman" w:hAnsi="Times New Roman"/>
                <w:sz w:val="20"/>
                <w:szCs w:val="20"/>
                <w:u w:val="single"/>
              </w:rPr>
              <w:t>]</w:t>
            </w:r>
          </w:p>
        </w:tc>
      </w:tr>
      <w:tr w:rsidR="00367BCC" w:rsidRPr="00D87AC3" w:rsidTr="00FF12B2">
        <w:tc>
          <w:tcPr>
            <w:tcW w:w="2359" w:type="pct"/>
            <w:vMerge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67BCC" w:rsidRPr="00D87AC3" w:rsidRDefault="00367BCC" w:rsidP="00367BCC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pct"/>
            <w:shd w:val="clear" w:color="auto" w:fill="FFFFFF"/>
          </w:tcPr>
          <w:p w:rsidR="00367BCC" w:rsidRPr="00D87AC3" w:rsidRDefault="00367BCC" w:rsidP="0089518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D87AC3">
              <w:rPr>
                <w:rFonts w:ascii="Times New Roman" w:eastAsiaTheme="minorEastAsia" w:hAnsi="Times New Roman"/>
                <w:i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 w:rsidR="0089518F">
              <w:rPr>
                <w:rFonts w:ascii="Times New Roman" w:eastAsiaTheme="minorEastAsia" w:hAnsi="Times New Roman"/>
                <w:i/>
                <w:color w:val="000000"/>
                <w:sz w:val="20"/>
                <w:szCs w:val="20"/>
                <w:lang w:val="en-US" w:eastAsia="ru-RU"/>
              </w:rPr>
              <w:t>imzo</w:t>
            </w:r>
            <w:proofErr w:type="spellEnd"/>
            <w:r w:rsidRPr="00D87AC3">
              <w:rPr>
                <w:rFonts w:ascii="Times New Roman" w:eastAsiaTheme="minorEastAsia" w:hAnsi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5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367BCC" w:rsidRPr="00D87AC3" w:rsidRDefault="00367BCC" w:rsidP="0036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7AC3" w:rsidRPr="00D87AC3" w:rsidRDefault="00D87AC3" w:rsidP="00D87AC3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sectPr w:rsidR="00D87AC3" w:rsidRPr="00D87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C3"/>
    <w:rsid w:val="001A0144"/>
    <w:rsid w:val="00362D84"/>
    <w:rsid w:val="00367BCC"/>
    <w:rsid w:val="004245E2"/>
    <w:rsid w:val="004C337C"/>
    <w:rsid w:val="005A1D65"/>
    <w:rsid w:val="005B4776"/>
    <w:rsid w:val="005B68BC"/>
    <w:rsid w:val="00622362"/>
    <w:rsid w:val="00625798"/>
    <w:rsid w:val="00697358"/>
    <w:rsid w:val="007120FF"/>
    <w:rsid w:val="007563FC"/>
    <w:rsid w:val="008874F1"/>
    <w:rsid w:val="008939BB"/>
    <w:rsid w:val="0089518F"/>
    <w:rsid w:val="008A5E20"/>
    <w:rsid w:val="008A7AAD"/>
    <w:rsid w:val="008F3874"/>
    <w:rsid w:val="0092699A"/>
    <w:rsid w:val="009B42E2"/>
    <w:rsid w:val="00B8014D"/>
    <w:rsid w:val="00C54DB4"/>
    <w:rsid w:val="00CD1EEA"/>
    <w:rsid w:val="00D30982"/>
    <w:rsid w:val="00D346C6"/>
    <w:rsid w:val="00D87AC3"/>
    <w:rsid w:val="00E6764C"/>
    <w:rsid w:val="00ED3AEC"/>
    <w:rsid w:val="00F16127"/>
    <w:rsid w:val="00F97EB5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1B8E0-B587-4587-8007-0327FE9C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A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3">
    <w:name w:val="rvts3"/>
    <w:basedOn w:val="a0"/>
    <w:rsid w:val="00D87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Dilmurod Maqsudov</dc:creator>
  <cp:keywords/>
  <dc:description/>
  <cp:lastModifiedBy>Abdulaziz Abdullayev</cp:lastModifiedBy>
  <cp:revision>4</cp:revision>
  <dcterms:created xsi:type="dcterms:W3CDTF">2025-10-16T12:40:00Z</dcterms:created>
  <dcterms:modified xsi:type="dcterms:W3CDTF">2025-10-16T13:37:00Z</dcterms:modified>
</cp:coreProperties>
</file>